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230" w:rsidRPr="00197230" w:rsidRDefault="00197230" w:rsidP="00197230">
      <w:pPr>
        <w:jc w:val="center"/>
        <w:rPr>
          <w:b/>
          <w:bCs/>
          <w:color w:val="000000"/>
          <w:sz w:val="22"/>
          <w:szCs w:val="22"/>
          <w:lang w:eastAsia="en-US"/>
        </w:rPr>
      </w:pPr>
      <w:r w:rsidRPr="00197230">
        <w:rPr>
          <w:b/>
          <w:bCs/>
          <w:color w:val="000000"/>
          <w:sz w:val="22"/>
          <w:szCs w:val="22"/>
          <w:lang w:eastAsia="en-US"/>
        </w:rPr>
        <w:t>Техническая спецификация</w:t>
      </w:r>
    </w:p>
    <w:p w:rsidR="00197230" w:rsidRPr="00197230" w:rsidRDefault="00197230" w:rsidP="00197230">
      <w:pPr>
        <w:jc w:val="right"/>
        <w:rPr>
          <w:b/>
          <w:bCs/>
          <w:sz w:val="22"/>
          <w:szCs w:val="20"/>
          <w:lang w:eastAsia="en-US"/>
        </w:rPr>
      </w:pPr>
      <w:r w:rsidRPr="00197230">
        <w:rPr>
          <w:b/>
          <w:bCs/>
          <w:sz w:val="22"/>
          <w:szCs w:val="20"/>
          <w:lang w:eastAsia="en-US"/>
        </w:rPr>
        <w:tab/>
      </w:r>
      <w:r w:rsidRPr="00197230">
        <w:rPr>
          <w:b/>
          <w:bCs/>
          <w:sz w:val="22"/>
          <w:szCs w:val="20"/>
          <w:lang w:eastAsia="en-US"/>
        </w:rPr>
        <w:tab/>
      </w:r>
      <w:r w:rsidRPr="00197230">
        <w:rPr>
          <w:b/>
          <w:bCs/>
          <w:sz w:val="22"/>
          <w:szCs w:val="20"/>
          <w:lang w:eastAsia="en-US"/>
        </w:rPr>
        <w:tab/>
      </w:r>
      <w:r w:rsidRPr="00197230">
        <w:rPr>
          <w:b/>
          <w:bCs/>
          <w:sz w:val="22"/>
          <w:szCs w:val="20"/>
          <w:lang w:eastAsia="en-US"/>
        </w:rPr>
        <w:tab/>
      </w:r>
      <w:r w:rsidRPr="00197230">
        <w:rPr>
          <w:b/>
          <w:bCs/>
          <w:sz w:val="22"/>
          <w:szCs w:val="20"/>
          <w:lang w:eastAsia="en-US"/>
        </w:rPr>
        <w:tab/>
      </w:r>
      <w:r w:rsidRPr="00197230">
        <w:rPr>
          <w:b/>
          <w:bCs/>
          <w:sz w:val="22"/>
          <w:szCs w:val="20"/>
          <w:lang w:eastAsia="en-US"/>
        </w:rPr>
        <w:tab/>
      </w:r>
      <w:r w:rsidRPr="00197230">
        <w:rPr>
          <w:b/>
          <w:bCs/>
          <w:sz w:val="22"/>
          <w:szCs w:val="20"/>
          <w:lang w:eastAsia="en-US"/>
        </w:rPr>
        <w:tab/>
      </w:r>
      <w:r w:rsidRPr="00197230">
        <w:rPr>
          <w:b/>
          <w:bCs/>
          <w:sz w:val="22"/>
          <w:szCs w:val="20"/>
          <w:lang w:eastAsia="en-US"/>
        </w:rPr>
        <w:tab/>
      </w: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6"/>
        <w:gridCol w:w="851"/>
        <w:gridCol w:w="2085"/>
        <w:gridCol w:w="7380"/>
        <w:gridCol w:w="180"/>
        <w:gridCol w:w="844"/>
        <w:gridCol w:w="281"/>
      </w:tblGrid>
      <w:tr w:rsidR="00197230" w:rsidRPr="00197230" w:rsidTr="009A4F52">
        <w:trPr>
          <w:trHeight w:val="409"/>
        </w:trPr>
        <w:tc>
          <w:tcPr>
            <w:tcW w:w="708" w:type="dxa"/>
            <w:shd w:val="clear" w:color="auto" w:fill="BFBFBF"/>
            <w:vAlign w:val="center"/>
          </w:tcPr>
          <w:p w:rsidR="00197230" w:rsidRPr="00197230" w:rsidRDefault="00197230" w:rsidP="001972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7230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97230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197230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836" w:type="dxa"/>
            <w:shd w:val="clear" w:color="auto" w:fill="BFBFBF"/>
            <w:vAlign w:val="center"/>
          </w:tcPr>
          <w:p w:rsidR="00197230" w:rsidRPr="00197230" w:rsidRDefault="00197230" w:rsidP="00197230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197230">
              <w:rPr>
                <w:b/>
                <w:sz w:val="22"/>
                <w:szCs w:val="22"/>
                <w:lang w:eastAsia="en-US"/>
              </w:rPr>
              <w:t>Критерии</w:t>
            </w:r>
          </w:p>
        </w:tc>
        <w:tc>
          <w:tcPr>
            <w:tcW w:w="11621" w:type="dxa"/>
            <w:gridSpan w:val="6"/>
            <w:shd w:val="clear" w:color="auto" w:fill="BFBFBF"/>
            <w:vAlign w:val="center"/>
          </w:tcPr>
          <w:p w:rsidR="00197230" w:rsidRPr="00197230" w:rsidRDefault="00197230" w:rsidP="00197230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197230">
              <w:rPr>
                <w:b/>
                <w:sz w:val="22"/>
                <w:szCs w:val="22"/>
                <w:lang w:eastAsia="en-US"/>
              </w:rPr>
              <w:t>Описание</w:t>
            </w:r>
          </w:p>
        </w:tc>
      </w:tr>
      <w:tr w:rsidR="00197230" w:rsidRPr="00197230" w:rsidTr="009A4F52">
        <w:trPr>
          <w:trHeight w:val="470"/>
        </w:trPr>
        <w:tc>
          <w:tcPr>
            <w:tcW w:w="708" w:type="dxa"/>
            <w:vAlign w:val="center"/>
          </w:tcPr>
          <w:p w:rsidR="00197230" w:rsidRPr="00197230" w:rsidRDefault="00197230" w:rsidP="00197230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197230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6" w:type="dxa"/>
            <w:vAlign w:val="center"/>
          </w:tcPr>
          <w:p w:rsidR="00197230" w:rsidRPr="00197230" w:rsidRDefault="00197230" w:rsidP="00197230">
            <w:pPr>
              <w:tabs>
                <w:tab w:val="left" w:pos="450"/>
              </w:tabs>
              <w:rPr>
                <w:b/>
                <w:sz w:val="22"/>
                <w:szCs w:val="22"/>
                <w:lang w:eastAsia="en-US"/>
              </w:rPr>
            </w:pPr>
            <w:r w:rsidRPr="00197230">
              <w:rPr>
                <w:b/>
                <w:sz w:val="22"/>
                <w:szCs w:val="22"/>
                <w:lang w:eastAsia="en-US"/>
              </w:rPr>
              <w:t>Наименование медицинской техники (далее – МТ)</w:t>
            </w:r>
          </w:p>
          <w:p w:rsidR="00197230" w:rsidRPr="00197230" w:rsidRDefault="00197230" w:rsidP="00197230">
            <w:pPr>
              <w:tabs>
                <w:tab w:val="left" w:pos="450"/>
              </w:tabs>
              <w:rPr>
                <w:b/>
                <w:i/>
                <w:sz w:val="22"/>
                <w:szCs w:val="22"/>
                <w:lang w:eastAsia="en-US"/>
              </w:rPr>
            </w:pPr>
            <w:r w:rsidRPr="00197230">
              <w:rPr>
                <w:i/>
                <w:sz w:val="22"/>
                <w:szCs w:val="22"/>
                <w:lang w:eastAsia="en-US"/>
              </w:rPr>
              <w:t>(в соответствии с государственным реестром МТ)</w:t>
            </w:r>
          </w:p>
        </w:tc>
        <w:tc>
          <w:tcPr>
            <w:tcW w:w="11621" w:type="dxa"/>
            <w:gridSpan w:val="6"/>
            <w:vAlign w:val="center"/>
          </w:tcPr>
          <w:p w:rsidR="00197230" w:rsidRPr="00197230" w:rsidRDefault="00197230" w:rsidP="00197230">
            <w:pPr>
              <w:rPr>
                <w:bCs/>
                <w:sz w:val="18"/>
                <w:szCs w:val="18"/>
                <w:lang w:eastAsia="en-US"/>
              </w:rPr>
            </w:pPr>
            <w:r w:rsidRPr="00197230">
              <w:rPr>
                <w:bCs/>
                <w:sz w:val="18"/>
                <w:szCs w:val="18"/>
                <w:lang w:eastAsia="en-US"/>
              </w:rPr>
              <w:t>Инкубатор для новорожденных модель в комплекте;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</w:p>
        </w:tc>
      </w:tr>
      <w:tr w:rsidR="00197230" w:rsidRPr="00197230" w:rsidTr="009A4F52">
        <w:trPr>
          <w:trHeight w:val="470"/>
        </w:trPr>
        <w:tc>
          <w:tcPr>
            <w:tcW w:w="708" w:type="dxa"/>
            <w:vAlign w:val="center"/>
          </w:tcPr>
          <w:p w:rsidR="00197230" w:rsidRPr="00197230" w:rsidRDefault="00197230" w:rsidP="00197230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197230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6" w:type="dxa"/>
            <w:vAlign w:val="center"/>
          </w:tcPr>
          <w:p w:rsidR="00197230" w:rsidRPr="00197230" w:rsidRDefault="00197230" w:rsidP="00197230">
            <w:pPr>
              <w:tabs>
                <w:tab w:val="left" w:pos="450"/>
              </w:tabs>
              <w:rPr>
                <w:i/>
                <w:sz w:val="22"/>
                <w:szCs w:val="22"/>
                <w:lang w:eastAsia="en-US"/>
              </w:rPr>
            </w:pPr>
            <w:r w:rsidRPr="00197230">
              <w:rPr>
                <w:b/>
                <w:sz w:val="22"/>
                <w:szCs w:val="22"/>
                <w:lang w:eastAsia="en-US"/>
              </w:rPr>
              <w:t>Наименование МТ, относящейся к средствам измерения</w:t>
            </w:r>
          </w:p>
        </w:tc>
        <w:tc>
          <w:tcPr>
            <w:tcW w:w="11621" w:type="dxa"/>
            <w:gridSpan w:val="6"/>
            <w:vAlign w:val="center"/>
          </w:tcPr>
          <w:p w:rsidR="00197230" w:rsidRPr="00197230" w:rsidRDefault="00197230" w:rsidP="00197230">
            <w:pPr>
              <w:rPr>
                <w:bCs/>
                <w:sz w:val="18"/>
                <w:szCs w:val="18"/>
                <w:lang w:eastAsia="en-US"/>
              </w:rPr>
            </w:pPr>
            <w:r w:rsidRPr="00197230">
              <w:rPr>
                <w:bCs/>
                <w:sz w:val="18"/>
                <w:szCs w:val="18"/>
                <w:lang w:eastAsia="en-US"/>
              </w:rPr>
              <w:t>Инкубатор для новорожденных модель в комплекте;</w:t>
            </w:r>
          </w:p>
          <w:p w:rsidR="00197230" w:rsidRPr="00197230" w:rsidRDefault="00197230" w:rsidP="00197230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97230" w:rsidRPr="00197230" w:rsidTr="009A4F52">
        <w:trPr>
          <w:trHeight w:val="611"/>
        </w:trPr>
        <w:tc>
          <w:tcPr>
            <w:tcW w:w="708" w:type="dxa"/>
            <w:vMerge w:val="restart"/>
            <w:vAlign w:val="center"/>
          </w:tcPr>
          <w:p w:rsidR="00197230" w:rsidRPr="00197230" w:rsidRDefault="00197230" w:rsidP="001972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723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6" w:type="dxa"/>
            <w:vMerge w:val="restart"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  <w:r w:rsidRPr="00197230">
              <w:rPr>
                <w:b/>
                <w:sz w:val="22"/>
                <w:szCs w:val="22"/>
                <w:lang w:eastAsia="en-US"/>
              </w:rPr>
              <w:t>Требования к комплектации</w:t>
            </w:r>
          </w:p>
        </w:tc>
        <w:tc>
          <w:tcPr>
            <w:tcW w:w="851" w:type="dxa"/>
            <w:vAlign w:val="center"/>
          </w:tcPr>
          <w:p w:rsidR="00197230" w:rsidRPr="00197230" w:rsidRDefault="00197230" w:rsidP="00197230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197230">
              <w:rPr>
                <w:i/>
                <w:sz w:val="18"/>
                <w:szCs w:val="18"/>
                <w:lang w:eastAsia="en-US"/>
              </w:rPr>
              <w:t>№</w:t>
            </w:r>
          </w:p>
          <w:p w:rsidR="00197230" w:rsidRPr="00197230" w:rsidRDefault="00197230" w:rsidP="00197230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proofErr w:type="gramStart"/>
            <w:r w:rsidRPr="00197230">
              <w:rPr>
                <w:i/>
                <w:sz w:val="18"/>
                <w:szCs w:val="18"/>
                <w:lang w:eastAsia="en-US"/>
              </w:rPr>
              <w:t>п</w:t>
            </w:r>
            <w:proofErr w:type="gramEnd"/>
            <w:r w:rsidRPr="00197230">
              <w:rPr>
                <w:i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085" w:type="dxa"/>
            <w:vAlign w:val="center"/>
          </w:tcPr>
          <w:p w:rsidR="00197230" w:rsidRPr="00197230" w:rsidRDefault="00197230" w:rsidP="00197230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197230">
              <w:rPr>
                <w:i/>
                <w:sz w:val="18"/>
                <w:szCs w:val="18"/>
                <w:lang w:eastAsia="en-US"/>
              </w:rPr>
              <w:t xml:space="preserve">Наименование </w:t>
            </w:r>
            <w:proofErr w:type="gramStart"/>
            <w:r w:rsidRPr="00197230">
              <w:rPr>
                <w:i/>
                <w:sz w:val="18"/>
                <w:szCs w:val="18"/>
                <w:lang w:eastAsia="en-US"/>
              </w:rPr>
              <w:t>комплектующего</w:t>
            </w:r>
            <w:proofErr w:type="gramEnd"/>
            <w:r w:rsidRPr="00197230">
              <w:rPr>
                <w:i/>
                <w:sz w:val="18"/>
                <w:szCs w:val="18"/>
                <w:lang w:eastAsia="en-US"/>
              </w:rPr>
              <w:t xml:space="preserve"> к МТ (в соответствии с государственным реестром МТ)</w:t>
            </w:r>
          </w:p>
        </w:tc>
        <w:tc>
          <w:tcPr>
            <w:tcW w:w="7380" w:type="dxa"/>
            <w:vAlign w:val="center"/>
          </w:tcPr>
          <w:p w:rsidR="00197230" w:rsidRPr="00197230" w:rsidRDefault="00197230" w:rsidP="00197230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197230">
              <w:rPr>
                <w:i/>
                <w:sz w:val="18"/>
                <w:szCs w:val="18"/>
                <w:lang w:eastAsia="en-US"/>
              </w:rPr>
              <w:t xml:space="preserve">Техническая характеристика </w:t>
            </w:r>
            <w:proofErr w:type="gramStart"/>
            <w:r w:rsidRPr="00197230">
              <w:rPr>
                <w:i/>
                <w:sz w:val="18"/>
                <w:szCs w:val="18"/>
                <w:lang w:eastAsia="en-US"/>
              </w:rPr>
              <w:t>комплектующего</w:t>
            </w:r>
            <w:proofErr w:type="gramEnd"/>
            <w:r w:rsidRPr="00197230">
              <w:rPr>
                <w:i/>
                <w:sz w:val="18"/>
                <w:szCs w:val="18"/>
                <w:lang w:eastAsia="en-US"/>
              </w:rPr>
              <w:t xml:space="preserve"> к МТ</w:t>
            </w:r>
          </w:p>
        </w:tc>
        <w:tc>
          <w:tcPr>
            <w:tcW w:w="1305" w:type="dxa"/>
            <w:gridSpan w:val="3"/>
            <w:vAlign w:val="center"/>
          </w:tcPr>
          <w:p w:rsidR="00197230" w:rsidRPr="00197230" w:rsidRDefault="00197230" w:rsidP="00197230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197230">
              <w:rPr>
                <w:i/>
                <w:sz w:val="18"/>
                <w:szCs w:val="18"/>
                <w:lang w:eastAsia="en-US"/>
              </w:rPr>
              <w:t>Требуемое количество</w:t>
            </w:r>
          </w:p>
          <w:p w:rsidR="00197230" w:rsidRPr="00197230" w:rsidRDefault="00197230" w:rsidP="00197230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197230">
              <w:rPr>
                <w:i/>
                <w:sz w:val="18"/>
                <w:szCs w:val="18"/>
                <w:lang w:eastAsia="en-US"/>
              </w:rPr>
              <w:t>(с указанием единицы измерения)</w:t>
            </w:r>
          </w:p>
        </w:tc>
      </w:tr>
      <w:tr w:rsidR="00197230" w:rsidRPr="00197230" w:rsidTr="009A4F52">
        <w:trPr>
          <w:trHeight w:val="141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21" w:type="dxa"/>
            <w:gridSpan w:val="6"/>
          </w:tcPr>
          <w:p w:rsidR="00197230" w:rsidRPr="00197230" w:rsidRDefault="00197230" w:rsidP="00197230">
            <w:pPr>
              <w:rPr>
                <w:i/>
                <w:sz w:val="22"/>
                <w:szCs w:val="22"/>
                <w:lang w:eastAsia="en-US"/>
              </w:rPr>
            </w:pPr>
            <w:r w:rsidRPr="00197230">
              <w:rPr>
                <w:i/>
                <w:sz w:val="22"/>
                <w:szCs w:val="22"/>
                <w:lang w:eastAsia="en-US"/>
              </w:rPr>
              <w:t>Основные комплектующие</w:t>
            </w:r>
          </w:p>
        </w:tc>
      </w:tr>
      <w:tr w:rsidR="00197230" w:rsidRPr="00197230" w:rsidTr="009A4F52">
        <w:trPr>
          <w:trHeight w:val="3397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97230" w:rsidRPr="00197230" w:rsidRDefault="00197230" w:rsidP="00197230">
            <w:pPr>
              <w:rPr>
                <w:sz w:val="22"/>
                <w:szCs w:val="22"/>
                <w:lang w:eastAsia="en-US"/>
              </w:rPr>
            </w:pPr>
            <w:r w:rsidRPr="0019723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85" w:type="dxa"/>
            <w:vAlign w:val="center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rFonts w:cs="Calibri"/>
                <w:bCs/>
                <w:sz w:val="18"/>
                <w:szCs w:val="18"/>
                <w:lang w:eastAsia="en-US"/>
              </w:rPr>
              <w:t>Инкубатор для новорожденных модель в комплекте</w:t>
            </w:r>
          </w:p>
        </w:tc>
        <w:tc>
          <w:tcPr>
            <w:tcW w:w="7560" w:type="dxa"/>
            <w:gridSpan w:val="2"/>
          </w:tcPr>
          <w:p w:rsidR="00197230" w:rsidRPr="00197230" w:rsidRDefault="00197230" w:rsidP="00197230">
            <w:pPr>
              <w:spacing w:line="20" w:lineRule="atLeast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bCs/>
                <w:color w:val="000000"/>
                <w:sz w:val="18"/>
                <w:szCs w:val="18"/>
                <w:lang w:eastAsia="en-US"/>
              </w:rPr>
              <w:t>Инкубатор для новорожденных обеспечивает контролируемую среду для недоношенных и нормально доношенных младенцев. Инкубатор позволяет контролировать  температуру (в базовой комплектации), а так же содержание кислорода и влажность (дополнительное оснащение).  Инкубатор может использоваться в любых отделениях больниц, обеспечивающих уход за новорожденными и младенцами, в том числе в отделениях интенсивной терапии, родильных и педиатрических отделениях.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bCs/>
                <w:color w:val="000000"/>
                <w:sz w:val="18"/>
                <w:szCs w:val="18"/>
                <w:lang w:eastAsia="en-US"/>
              </w:rPr>
              <w:t xml:space="preserve">Инкубатор для новорожденных характеризуется 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высоким куполом, низкой скоростью циркуляции воздуха над центром матраца, двойным обогревом стенок и надежной звукоизоляцией. Звуковые тревоги функционируют в режиме "повышающегося тона".</w:t>
            </w:r>
          </w:p>
          <w:p w:rsidR="00197230" w:rsidRPr="00197230" w:rsidRDefault="00197230" w:rsidP="00197230">
            <w:pPr>
              <w:spacing w:line="20" w:lineRule="atLeast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b/>
                <w:color w:val="000000"/>
                <w:sz w:val="18"/>
                <w:szCs w:val="18"/>
                <w:lang w:eastAsia="en-US"/>
              </w:rPr>
              <w:t xml:space="preserve">Блок управления:  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многофункциональный </w:t>
            </w:r>
            <w:proofErr w:type="gramStart"/>
            <w:r w:rsidRPr="00197230">
              <w:rPr>
                <w:color w:val="000000"/>
                <w:sz w:val="18"/>
                <w:szCs w:val="18"/>
                <w:lang w:eastAsia="en-US"/>
              </w:rPr>
              <w:t>ЖК дисплей</w:t>
            </w:r>
            <w:proofErr w:type="gramEnd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с функцией устанавливать и </w:t>
            </w:r>
            <w:proofErr w:type="spellStart"/>
            <w:r w:rsidRPr="00197230">
              <w:rPr>
                <w:color w:val="000000"/>
                <w:sz w:val="18"/>
                <w:szCs w:val="18"/>
                <w:lang w:eastAsia="en-US"/>
              </w:rPr>
              <w:t>мониторировать</w:t>
            </w:r>
            <w:proofErr w:type="spellEnd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параметры внутренней среды инкубатора. 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Обеспечивает точное измерение температуры тела ребенка и поддержание в куполе заданной температуры. При дополнительном оснащении так же может обеспечивать поддержание заданной влажности воздуха и концентрации кислорода. Доступно отображение графических трендов, длительностью 2, 4, 16, 24 часов, по всем доступным параметрам. Функция настройки до 3 уровней яркости дисплея. Наличие функции защиты клавиатуры от несанкционированного изменения параметров. Наличие серийного порта для коммуникации с внешними устройствами (монитор пациента, станция центрального </w:t>
            </w:r>
            <w:proofErr w:type="spellStart"/>
            <w:r w:rsidRPr="00197230">
              <w:rPr>
                <w:color w:val="000000"/>
                <w:sz w:val="18"/>
                <w:szCs w:val="18"/>
                <w:lang w:eastAsia="en-US"/>
              </w:rPr>
              <w:t>мониторирования</w:t>
            </w:r>
            <w:proofErr w:type="spellEnd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). </w:t>
            </w:r>
          </w:p>
          <w:p w:rsidR="00197230" w:rsidRPr="00197230" w:rsidRDefault="00197230" w:rsidP="00197230">
            <w:pPr>
              <w:spacing w:line="20" w:lineRule="atLeast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b/>
                <w:color w:val="000000"/>
                <w:sz w:val="18"/>
                <w:szCs w:val="18"/>
                <w:lang w:eastAsia="en-US"/>
              </w:rPr>
              <w:t xml:space="preserve">Сенсорный модуль (блок датчиков): 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собирает данные о весе ребёнка (при наличии весов в комплекте инкубатора); температуре кожи ребёнка, температуре воздуха, влажности воздуха и содержании кислорода. Модуль оснащен визуальным индикатором тревоги.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b/>
                <w:color w:val="000000"/>
                <w:sz w:val="18"/>
                <w:szCs w:val="18"/>
                <w:lang w:eastAsia="en-US"/>
              </w:rPr>
              <w:t xml:space="preserve">Стойка со шкафчиком: 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Встроенный шкафчик для хранения принадлежностей на стойке с колёсами с фрикционными тормозами. Функция открытия и закрытия дверей шкафчика без помощи рук. Объем шкафчика: не менее </w:t>
            </w:r>
            <w:smartTag w:uri="urn:schemas-microsoft-com:office:smarttags" w:element="metricconverter">
              <w:smartTagPr>
                <w:attr w:name="ProductID" w:val="75 литров"/>
              </w:smartTagPr>
              <w:r w:rsidRPr="00197230">
                <w:rPr>
                  <w:color w:val="000000"/>
                  <w:sz w:val="18"/>
                  <w:szCs w:val="18"/>
                  <w:lang w:eastAsia="en-US"/>
                </w:rPr>
                <w:t>75 литров</w:t>
              </w:r>
            </w:smartTag>
            <w:r w:rsidRPr="00197230">
              <w:rPr>
                <w:color w:val="000000"/>
                <w:sz w:val="18"/>
                <w:szCs w:val="18"/>
                <w:lang w:eastAsia="en-US"/>
              </w:rPr>
              <w:t>. Наличие одной полки. Угол открытия дверей  &gt;</w:t>
            </w:r>
            <w:r w:rsidRPr="00197230">
              <w:rPr>
                <w:sz w:val="18"/>
                <w:szCs w:val="18"/>
                <w:lang w:eastAsia="en-US"/>
              </w:rPr>
              <w:t>90º. Наличие механизма бесшумного открытия-закрытия дверей.</w:t>
            </w:r>
          </w:p>
          <w:p w:rsidR="00197230" w:rsidRPr="00197230" w:rsidRDefault="00197230" w:rsidP="00197230">
            <w:pPr>
              <w:spacing w:line="20" w:lineRule="atLeast"/>
              <w:rPr>
                <w:b/>
                <w:bCs/>
                <w:sz w:val="18"/>
                <w:szCs w:val="18"/>
                <w:lang w:eastAsia="en-US"/>
              </w:rPr>
            </w:pPr>
            <w:r w:rsidRPr="00197230">
              <w:rPr>
                <w:b/>
                <w:sz w:val="18"/>
                <w:szCs w:val="18"/>
                <w:lang w:eastAsia="en-US"/>
              </w:rPr>
              <w:t xml:space="preserve">Купол инкубатора: </w:t>
            </w:r>
            <w:r w:rsidRPr="00197230">
              <w:rPr>
                <w:sz w:val="18"/>
                <w:szCs w:val="18"/>
                <w:lang w:eastAsia="en-US"/>
              </w:rPr>
              <w:t xml:space="preserve">Конструктивное исполнение: полностью разборный купол. Система двойных стен с активным подогревом для уменьшения потерь тепла. Внутренние стенки купола могут быть сняты для более тщательной санитарной обработки инкубатора. Двойные 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овальные</w:t>
            </w:r>
            <w:r w:rsidRPr="00197230">
              <w:rPr>
                <w:sz w:val="18"/>
                <w:szCs w:val="18"/>
                <w:lang w:eastAsia="en-US"/>
              </w:rPr>
              <w:t xml:space="preserve"> дверцы доступа спереди и сзади (всего 4 шт.) и ирисовые порты доступа слева и </w:t>
            </w:r>
            <w:r w:rsidRPr="00197230">
              <w:rPr>
                <w:sz w:val="18"/>
                <w:szCs w:val="18"/>
                <w:lang w:eastAsia="en-US"/>
              </w:rPr>
              <w:lastRenderedPageBreak/>
              <w:t xml:space="preserve">справа (2шт.) позволяют осуществлять обзор и доступ к младенцу с любой стороны. Овальные дверцы имеют защёлки, которые можно отпереть без помощи кистей рук (т.е. локтем). Порты с секторными уплотнительными мембранами для шлангов и кабелей - 10 шт. Передняя и задняя панели купола инкубатора могут откидываться, обеспечивая широкий доступ к младенцу. Инкубатор оснащен системой принудительной циркуляции воздуха. 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Когда передняя и/или задняя панель доступа купола инкубатора открыта, воздух в инкубаторе подаётся вверх, создавая теплый воздушный экран, который сводит к минимуму потери температуры воздуха в инкубаторе.</w:t>
            </w:r>
          </w:p>
          <w:p w:rsidR="00197230" w:rsidRPr="00197230" w:rsidRDefault="00197230" w:rsidP="00197230">
            <w:pPr>
              <w:spacing w:line="20" w:lineRule="atLeast"/>
              <w:rPr>
                <w:b/>
                <w:bCs/>
                <w:sz w:val="18"/>
                <w:szCs w:val="18"/>
                <w:lang w:eastAsia="en-US"/>
              </w:rPr>
            </w:pPr>
            <w:r w:rsidRPr="00197230">
              <w:rPr>
                <w:b/>
                <w:bCs/>
                <w:sz w:val="18"/>
                <w:szCs w:val="18"/>
                <w:lang w:eastAsia="en-US"/>
              </w:rPr>
              <w:t>Физические характеристики инкубатора:</w:t>
            </w:r>
          </w:p>
          <w:p w:rsidR="00197230" w:rsidRPr="00197230" w:rsidRDefault="00197230" w:rsidP="00197230">
            <w:pPr>
              <w:spacing w:line="20" w:lineRule="atLeast"/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Высота: 140см;   Ширина: 104см;   Глубина:   75см.   Вес (без дополнительных принадлежностей):  95,5кг.</w:t>
            </w:r>
          </w:p>
          <w:p w:rsidR="00197230" w:rsidRPr="00197230" w:rsidRDefault="00197230" w:rsidP="00197230">
            <w:pPr>
              <w:spacing w:line="20" w:lineRule="atLeast"/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 xml:space="preserve">Расстояние от матраца до верхней панели колпака инкубатора ≥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197230">
                <w:rPr>
                  <w:sz w:val="18"/>
                  <w:szCs w:val="18"/>
                  <w:lang w:eastAsia="en-US"/>
                </w:rPr>
                <w:t>40 см</w:t>
              </w:r>
            </w:smartTag>
            <w:r w:rsidRPr="00197230">
              <w:rPr>
                <w:sz w:val="18"/>
                <w:szCs w:val="18"/>
                <w:lang w:eastAsia="en-US"/>
              </w:rPr>
              <w:t>.</w:t>
            </w:r>
          </w:p>
          <w:p w:rsidR="00197230" w:rsidRPr="00197230" w:rsidRDefault="00197230" w:rsidP="00197230">
            <w:pPr>
              <w:spacing w:line="20" w:lineRule="atLeast"/>
              <w:rPr>
                <w:b/>
                <w:bCs/>
                <w:sz w:val="18"/>
                <w:szCs w:val="18"/>
                <w:lang w:eastAsia="en-US"/>
              </w:rPr>
            </w:pPr>
            <w:r w:rsidRPr="00197230">
              <w:rPr>
                <w:b/>
                <w:bCs/>
                <w:sz w:val="18"/>
                <w:szCs w:val="18"/>
                <w:lang w:eastAsia="en-US"/>
              </w:rPr>
              <w:t>Рабочие характеристики:</w:t>
            </w:r>
          </w:p>
          <w:p w:rsidR="00197230" w:rsidRPr="00197230" w:rsidRDefault="00197230" w:rsidP="00197230">
            <w:pPr>
              <w:spacing w:line="20" w:lineRule="atLeast"/>
              <w:rPr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Время нарастания температуры в инкубаторе при температуре окружающей среды 22 </w:t>
            </w:r>
            <w:r w:rsidRPr="00197230">
              <w:rPr>
                <w:color w:val="000000"/>
                <w:sz w:val="18"/>
                <w:szCs w:val="18"/>
                <w:vertAlign w:val="superscript"/>
                <w:lang w:eastAsia="en-US"/>
              </w:rPr>
              <w:t>0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С:    35 мин.  </w:t>
            </w:r>
            <w:r w:rsidRPr="00197230">
              <w:rPr>
                <w:sz w:val="18"/>
                <w:szCs w:val="18"/>
                <w:lang w:eastAsia="en-US"/>
              </w:rPr>
              <w:t xml:space="preserve">Изменения положения матраца по </w:t>
            </w:r>
            <w:proofErr w:type="spellStart"/>
            <w:r w:rsidRPr="00197230">
              <w:rPr>
                <w:sz w:val="18"/>
                <w:szCs w:val="18"/>
                <w:lang w:eastAsia="en-US"/>
              </w:rPr>
              <w:t>Тренделенбургу</w:t>
            </w:r>
            <w:proofErr w:type="spellEnd"/>
            <w:r w:rsidRPr="00197230">
              <w:rPr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197230">
              <w:rPr>
                <w:sz w:val="18"/>
                <w:szCs w:val="18"/>
                <w:lang w:eastAsia="en-US"/>
              </w:rPr>
              <w:t>антиренделенбургу</w:t>
            </w:r>
            <w:proofErr w:type="spellEnd"/>
            <w:r w:rsidRPr="00197230">
              <w:rPr>
                <w:sz w:val="18"/>
                <w:szCs w:val="18"/>
                <w:lang w:eastAsia="en-US"/>
              </w:rPr>
              <w:t>:  наклон плавный  ±12</w:t>
            </w:r>
            <w:r w:rsidRPr="00197230">
              <w:rPr>
                <w:sz w:val="18"/>
                <w:szCs w:val="18"/>
                <w:vertAlign w:val="superscript"/>
                <w:lang w:eastAsia="en-US"/>
              </w:rPr>
              <w:t>0</w:t>
            </w:r>
            <w:r w:rsidRPr="00197230">
              <w:rPr>
                <w:sz w:val="18"/>
                <w:szCs w:val="18"/>
                <w:lang w:eastAsia="en-US"/>
              </w:rPr>
              <w:t xml:space="preserve">. </w:t>
            </w:r>
          </w:p>
          <w:p w:rsidR="00197230" w:rsidRPr="00197230" w:rsidRDefault="00197230" w:rsidP="00197230">
            <w:pPr>
              <w:spacing w:line="20" w:lineRule="atLeast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bCs/>
                <w:color w:val="000000"/>
                <w:sz w:val="18"/>
                <w:szCs w:val="18"/>
                <w:lang w:eastAsia="en-US"/>
              </w:rPr>
              <w:t xml:space="preserve">Уровень шума под колпаком:  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sym w:font="Symbol" w:char="F0A3"/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47 дБ   (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sym w:font="Symbol" w:char="F0A3"/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49 дБ  с подачей кислорода с </w:t>
            </w:r>
            <w:proofErr w:type="spellStart"/>
            <w:r w:rsidRPr="00197230">
              <w:rPr>
                <w:color w:val="000000"/>
                <w:sz w:val="18"/>
                <w:szCs w:val="18"/>
                <w:lang w:eastAsia="en-US"/>
              </w:rPr>
              <w:t>сервоконтролем</w:t>
            </w:r>
            <w:proofErr w:type="spellEnd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). </w:t>
            </w:r>
          </w:p>
          <w:p w:rsidR="00197230" w:rsidRPr="00197230" w:rsidRDefault="00197230" w:rsidP="00197230">
            <w:pPr>
              <w:spacing w:line="20" w:lineRule="atLeast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bCs/>
                <w:color w:val="000000"/>
                <w:sz w:val="18"/>
                <w:szCs w:val="18"/>
                <w:lang w:eastAsia="en-US"/>
              </w:rPr>
              <w:t xml:space="preserve">Скорость потока воздуха над матрацем:   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197230">
                <w:rPr>
                  <w:bCs/>
                  <w:color w:val="000000"/>
                  <w:sz w:val="18"/>
                  <w:szCs w:val="18"/>
                  <w:lang w:eastAsia="en-US"/>
                </w:rPr>
                <w:t>10 см</w:t>
              </w:r>
            </w:smartTag>
            <w:r w:rsidRPr="00197230">
              <w:rPr>
                <w:bCs/>
                <w:color w:val="000000"/>
                <w:sz w:val="18"/>
                <w:szCs w:val="18"/>
                <w:lang w:eastAsia="en-US"/>
              </w:rPr>
              <w:t xml:space="preserve"> / сек.</w:t>
            </w:r>
          </w:p>
          <w:p w:rsidR="00197230" w:rsidRPr="00197230" w:rsidRDefault="00197230" w:rsidP="00197230">
            <w:pPr>
              <w:spacing w:line="20" w:lineRule="atLeast"/>
              <w:rPr>
                <w:sz w:val="18"/>
                <w:szCs w:val="18"/>
                <w:lang w:eastAsia="en-US"/>
              </w:rPr>
            </w:pPr>
            <w:r w:rsidRPr="00197230">
              <w:rPr>
                <w:bCs/>
                <w:color w:val="000000"/>
                <w:sz w:val="18"/>
                <w:szCs w:val="18"/>
                <w:lang w:eastAsia="en-US"/>
              </w:rPr>
              <w:t>Уровень содержания</w:t>
            </w:r>
            <w:r w:rsidRPr="00197230">
              <w:rPr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97230">
              <w:rPr>
                <w:sz w:val="18"/>
                <w:szCs w:val="18"/>
                <w:lang w:eastAsia="en-US"/>
              </w:rPr>
              <w:t>СО</w:t>
            </w:r>
            <w:proofErr w:type="gramStart"/>
            <w:r w:rsidRPr="00197230">
              <w:rPr>
                <w:sz w:val="18"/>
                <w:szCs w:val="18"/>
                <w:vertAlign w:val="subscript"/>
                <w:lang w:eastAsia="en-US"/>
              </w:rPr>
              <w:t>2</w:t>
            </w:r>
            <w:proofErr w:type="gramEnd"/>
            <w:r w:rsidRPr="00197230">
              <w:rPr>
                <w:sz w:val="18"/>
                <w:szCs w:val="18"/>
                <w:lang w:eastAsia="en-US"/>
              </w:rPr>
              <w:t xml:space="preserve"> в инкубаторе:    0,5 %.</w:t>
            </w:r>
          </w:p>
          <w:p w:rsidR="00197230" w:rsidRPr="00197230" w:rsidRDefault="00197230" w:rsidP="00197230">
            <w:pPr>
              <w:spacing w:line="20" w:lineRule="atLeast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bCs/>
                <w:color w:val="000000"/>
                <w:sz w:val="18"/>
                <w:szCs w:val="18"/>
                <w:lang w:eastAsia="en-US"/>
              </w:rPr>
              <w:t xml:space="preserve">Сохранение данных о заданных значениях при перебоях питания:   до 10 мин. </w:t>
            </w:r>
          </w:p>
          <w:p w:rsidR="00197230" w:rsidRPr="00197230" w:rsidRDefault="00197230" w:rsidP="00197230">
            <w:pPr>
              <w:spacing w:line="20" w:lineRule="atLeas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b/>
                <w:bCs/>
                <w:color w:val="000000"/>
                <w:sz w:val="18"/>
                <w:szCs w:val="18"/>
                <w:lang w:eastAsia="en-US"/>
              </w:rPr>
              <w:t>Технические характеристики:</w:t>
            </w:r>
          </w:p>
          <w:p w:rsidR="00197230" w:rsidRPr="00197230" w:rsidRDefault="00197230" w:rsidP="00197230">
            <w:pPr>
              <w:spacing w:line="20" w:lineRule="atLeast"/>
              <w:rPr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97230">
              <w:rPr>
                <w:b/>
                <w:color w:val="000000"/>
                <w:sz w:val="18"/>
                <w:szCs w:val="18"/>
                <w:lang w:eastAsia="en-US"/>
              </w:rPr>
              <w:t>Сервоконтроль</w:t>
            </w:r>
            <w:proofErr w:type="spellEnd"/>
            <w:r w:rsidRPr="00197230">
              <w:rPr>
                <w:b/>
                <w:color w:val="000000"/>
                <w:sz w:val="18"/>
                <w:szCs w:val="18"/>
                <w:lang w:eastAsia="en-US"/>
              </w:rPr>
              <w:t xml:space="preserve"> температуры кожи и воздуха:</w:t>
            </w:r>
          </w:p>
          <w:p w:rsidR="00197230" w:rsidRPr="00197230" w:rsidRDefault="00197230" w:rsidP="00197230">
            <w:pPr>
              <w:spacing w:line="20" w:lineRule="atLeast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bCs/>
                <w:color w:val="000000"/>
                <w:sz w:val="18"/>
                <w:szCs w:val="18"/>
                <w:lang w:eastAsia="en-US"/>
              </w:rPr>
              <w:t xml:space="preserve">Температура регулируется на основании показаний либо температуры воздуха инкубатора, либо температуры кожи младенца. В любом режиме мощность нагревателя пропорциональна количеству тепла, необходимого для поддержания нужной температуры. Мониторинг температуры кожи может вестись по 2 датчикам, с выведением на дисплей показаний температуры для каждого датчика. При этом один датчик контролирует центральную температуру, второй – периферическую. 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Режим контроля по воздуху:     20,0 - 37,0 </w:t>
            </w:r>
            <w:r w:rsidRPr="00197230">
              <w:rPr>
                <w:color w:val="000000"/>
                <w:sz w:val="18"/>
                <w:szCs w:val="18"/>
                <w:vertAlign w:val="superscript"/>
                <w:lang w:eastAsia="en-US"/>
              </w:rPr>
              <w:t>0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С    и  37,0 - 39,0 </w:t>
            </w:r>
            <w:r w:rsidRPr="00197230">
              <w:rPr>
                <w:color w:val="000000"/>
                <w:sz w:val="18"/>
                <w:szCs w:val="18"/>
                <w:vertAlign w:val="superscript"/>
                <w:lang w:eastAsia="en-US"/>
              </w:rPr>
              <w:t>0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С (в режиме допуск &gt; 37 °С)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Режим контроля по коже:          34,0 - 37,0 </w:t>
            </w:r>
            <w:r w:rsidRPr="00197230">
              <w:rPr>
                <w:color w:val="000000"/>
                <w:sz w:val="18"/>
                <w:szCs w:val="18"/>
                <w:vertAlign w:val="superscript"/>
                <w:lang w:eastAsia="en-US"/>
              </w:rPr>
              <w:t>0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С    и  37,0 - 38,0 </w:t>
            </w:r>
            <w:r w:rsidRPr="00197230">
              <w:rPr>
                <w:color w:val="000000"/>
                <w:sz w:val="18"/>
                <w:szCs w:val="18"/>
                <w:vertAlign w:val="superscript"/>
                <w:lang w:eastAsia="en-US"/>
              </w:rPr>
              <w:t>0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С (в режиме допуск &gt; 37 </w:t>
            </w:r>
            <w:r w:rsidRPr="00197230">
              <w:rPr>
                <w:color w:val="000000"/>
                <w:sz w:val="18"/>
                <w:szCs w:val="18"/>
                <w:vertAlign w:val="superscript"/>
                <w:lang w:eastAsia="en-US"/>
              </w:rPr>
              <w:t>0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С)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Кратность измерений:                0,1 </w:t>
            </w:r>
            <w:r w:rsidRPr="00197230">
              <w:rPr>
                <w:color w:val="000000"/>
                <w:sz w:val="18"/>
                <w:szCs w:val="18"/>
                <w:vertAlign w:val="superscript"/>
                <w:lang w:eastAsia="en-US"/>
              </w:rPr>
              <w:t>0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С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Нестабильность температуры:                       0,5 </w:t>
            </w:r>
            <w:r w:rsidRPr="00197230">
              <w:rPr>
                <w:color w:val="000000"/>
                <w:sz w:val="18"/>
                <w:szCs w:val="18"/>
                <w:vertAlign w:val="superscript"/>
                <w:lang w:eastAsia="en-US"/>
              </w:rPr>
              <w:t>0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С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Максимальное превышение температуры:   0,5 </w:t>
            </w:r>
            <w:r w:rsidRPr="00197230">
              <w:rPr>
                <w:color w:val="000000"/>
                <w:sz w:val="18"/>
                <w:szCs w:val="18"/>
                <w:vertAlign w:val="superscript"/>
                <w:lang w:eastAsia="en-US"/>
              </w:rPr>
              <w:t>0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С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Равномерность распределения температуры при положении матраца без наклона: разница 0,8 </w:t>
            </w:r>
            <w:r w:rsidRPr="00197230">
              <w:rPr>
                <w:color w:val="000000"/>
                <w:sz w:val="18"/>
                <w:szCs w:val="18"/>
                <w:vertAlign w:val="superscript"/>
                <w:lang w:eastAsia="en-US"/>
              </w:rPr>
              <w:t>0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С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Соответствие показаний индикатора температуры воздуха фактической температуре инкубатора (при достижении температурного баланса инкубатора):  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sym w:font="Symbol" w:char="F0A3"/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0,8 </w:t>
            </w:r>
            <w:r w:rsidRPr="00197230">
              <w:rPr>
                <w:color w:val="000000"/>
                <w:sz w:val="18"/>
                <w:szCs w:val="18"/>
                <w:vertAlign w:val="superscript"/>
                <w:lang w:eastAsia="en-US"/>
              </w:rPr>
              <w:t>0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С</w:t>
            </w:r>
          </w:p>
          <w:p w:rsidR="00197230" w:rsidRPr="00197230" w:rsidRDefault="00197230" w:rsidP="00197230">
            <w:pPr>
              <w:spacing w:line="20" w:lineRule="atLeast"/>
              <w:rPr>
                <w:bCs/>
                <w:color w:val="000000"/>
                <w:sz w:val="18"/>
                <w:szCs w:val="18"/>
                <w:u w:val="single"/>
                <w:lang w:eastAsia="en-US"/>
              </w:rPr>
            </w:pPr>
            <w:r w:rsidRPr="00197230">
              <w:rPr>
                <w:bCs/>
                <w:color w:val="000000"/>
                <w:sz w:val="18"/>
                <w:szCs w:val="18"/>
                <w:u w:val="single"/>
                <w:lang w:eastAsia="en-US"/>
              </w:rPr>
              <w:t>Тревожная сигнализация по параметру «температура»: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u w:val="single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u w:val="single"/>
                <w:lang w:eastAsia="en-US"/>
              </w:rPr>
              <w:t>Автоматический выключатель высокой температуры, в режиме контроля воздуха: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Температура инкубатора достигает 37,7 ± 0,1</w:t>
            </w:r>
            <w:proofErr w:type="gramStart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°С</w:t>
            </w:r>
            <w:proofErr w:type="gramEnd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при заданном значении менее 37 °С или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Температура инкубатора достигает 39,7 ± 0,1</w:t>
            </w:r>
            <w:proofErr w:type="gramStart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°С</w:t>
            </w:r>
            <w:proofErr w:type="gramEnd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при заданном значении более 37 °С. 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u w:val="single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u w:val="single"/>
                <w:lang w:eastAsia="en-US"/>
              </w:rPr>
              <w:t>Автоматический выключатель высокой температуры, в режиме контроля кожи: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Температура инкубатора достигает 39,7 ± 0,1</w:t>
            </w:r>
            <w:proofErr w:type="gramStart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°С</w:t>
            </w:r>
            <w:proofErr w:type="gramEnd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при любом заданном значении.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u w:val="single"/>
                <w:lang w:eastAsia="en-US"/>
              </w:rPr>
              <w:t>Высокая температура воздуха: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температура воздуха больше на 1,5</w:t>
            </w:r>
            <w:proofErr w:type="gramStart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°С</w:t>
            </w:r>
            <w:proofErr w:type="gramEnd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от установленной.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Низкая температура воздуха: отображаемая температура более чем на 2,5</w:t>
            </w:r>
            <w:proofErr w:type="gramStart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°С</w:t>
            </w:r>
            <w:proofErr w:type="gramEnd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ниже заданного значения.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Высокая температура кожи по датчику 1 или 2:  сигнализация срабатывает, если включен режим контроля воздуха и температура кожи младенца (по датчику кожи 1 или 2 соответственно) &gt; 38,0 ±0,2 </w:t>
            </w:r>
            <w:smartTag w:uri="urn:schemas-microsoft-com:office:smarttags" w:element="metricconverter">
              <w:smartTagPr>
                <w:attr w:name="ProductID" w:val="0C"/>
              </w:smartTagPr>
              <w:r w:rsidRPr="00197230">
                <w:rPr>
                  <w:color w:val="000000"/>
                  <w:sz w:val="18"/>
                  <w:szCs w:val="18"/>
                  <w:vertAlign w:val="superscript"/>
                  <w:lang w:eastAsia="en-US"/>
                </w:rPr>
                <w:t>0</w:t>
              </w:r>
              <w:r w:rsidRPr="00197230">
                <w:rPr>
                  <w:color w:val="000000"/>
                  <w:sz w:val="18"/>
                  <w:szCs w:val="18"/>
                  <w:lang w:val="en-US" w:eastAsia="en-US"/>
                </w:rPr>
                <w:t>C</w:t>
              </w:r>
            </w:smartTag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при отключенной блокировке    или &gt; 39,0 ±0,2 </w:t>
            </w:r>
            <w:smartTag w:uri="urn:schemas-microsoft-com:office:smarttags" w:element="metricconverter">
              <w:smartTagPr>
                <w:attr w:name="ProductID" w:val="0C"/>
              </w:smartTagPr>
              <w:r w:rsidRPr="00197230">
                <w:rPr>
                  <w:color w:val="000000"/>
                  <w:sz w:val="18"/>
                  <w:szCs w:val="18"/>
                  <w:vertAlign w:val="superscript"/>
                  <w:lang w:eastAsia="en-US"/>
                </w:rPr>
                <w:t>0</w:t>
              </w:r>
              <w:r w:rsidRPr="00197230">
                <w:rPr>
                  <w:color w:val="000000"/>
                  <w:sz w:val="18"/>
                  <w:szCs w:val="18"/>
                  <w:lang w:val="en-US" w:eastAsia="en-US"/>
                </w:rPr>
                <w:t>C</w:t>
              </w:r>
            </w:smartTag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при включенном режиме допуска &gt; 37 °С.  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Высокая температура кожи: температура кожи выше заданной более чем 1,0</w:t>
            </w:r>
            <w:proofErr w:type="gramStart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°С</w:t>
            </w:r>
            <w:proofErr w:type="gramEnd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или 0,5 °С (выбирается пользователем.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lastRenderedPageBreak/>
              <w:t>Низкая температура кожи:  отображаемая температура более чем на 1,0</w:t>
            </w:r>
            <w:proofErr w:type="gramStart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°С</w:t>
            </w:r>
            <w:proofErr w:type="gramEnd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или 0,5 °С (по выбору пользователя) ниже заданного значения.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Неисправность или отсоединение датчика кожи; Проверьте датчик кожи 1; Проверьте датчик кожи 2.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u w:val="single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u w:val="single"/>
                <w:lang w:eastAsia="en-US"/>
              </w:rPr>
              <w:t>Тревожная сигнализация по системным неисправностям:</w:t>
            </w:r>
          </w:p>
          <w:p w:rsidR="00197230" w:rsidRPr="00197230" w:rsidRDefault="00197230" w:rsidP="00197230">
            <w:pPr>
              <w:spacing w:line="2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Неправильное положение или неисправность блока датчиков; Неисправность датчика воздуха; Неисправность датчика расхода воздуха; Неисправность контроллера; Проверьте установки; Неисправность нагревателя; Неисправность электродвигателя; Отсутствие питания; Низкий расход воздуха (недостаточная циркуляция воздуха в инкубаторе); Отсоединение датчика (сбой связи блока датчиков).</w:t>
            </w:r>
          </w:p>
          <w:p w:rsidR="00197230" w:rsidRPr="00197230" w:rsidRDefault="00197230" w:rsidP="00197230">
            <w:pPr>
              <w:spacing w:line="20" w:lineRule="atLeast"/>
              <w:rPr>
                <w:sz w:val="18"/>
                <w:szCs w:val="18"/>
                <w:lang w:eastAsia="en-US"/>
              </w:rPr>
            </w:pPr>
            <w:r w:rsidRPr="00197230">
              <w:rPr>
                <w:b/>
                <w:bCs/>
                <w:sz w:val="18"/>
                <w:szCs w:val="18"/>
                <w:lang w:eastAsia="en-US"/>
              </w:rPr>
              <w:t xml:space="preserve">Выдвижной поддон для рентгеновских кассет. </w:t>
            </w:r>
            <w:r w:rsidRPr="00197230">
              <w:rPr>
                <w:sz w:val="18"/>
                <w:szCs w:val="18"/>
                <w:lang w:eastAsia="en-US"/>
              </w:rPr>
              <w:t xml:space="preserve">Обеспечивает проведение рентгеновских исследований без открытия инкубатора и без извлечения из него младенца. </w:t>
            </w:r>
          </w:p>
          <w:p w:rsidR="00197230" w:rsidRPr="00197230" w:rsidRDefault="00197230" w:rsidP="00197230">
            <w:pPr>
              <w:spacing w:line="20" w:lineRule="atLeast"/>
              <w:rPr>
                <w:sz w:val="18"/>
                <w:szCs w:val="18"/>
                <w:lang w:eastAsia="en-US"/>
              </w:rPr>
            </w:pPr>
            <w:r w:rsidRPr="00197230">
              <w:rPr>
                <w:b/>
                <w:color w:val="000000"/>
                <w:sz w:val="18"/>
                <w:szCs w:val="18"/>
                <w:lang w:val="en-US" w:eastAsia="en-US"/>
              </w:rPr>
              <w:t>M</w:t>
            </w:r>
            <w:proofErr w:type="spellStart"/>
            <w:r w:rsidRPr="00197230">
              <w:rPr>
                <w:b/>
                <w:color w:val="000000"/>
                <w:sz w:val="18"/>
                <w:szCs w:val="18"/>
                <w:lang w:eastAsia="en-US"/>
              </w:rPr>
              <w:t>атрац</w:t>
            </w:r>
            <w:proofErr w:type="spellEnd"/>
            <w:r w:rsidRPr="00197230">
              <w:rPr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97230">
              <w:rPr>
                <w:b/>
                <w:color w:val="000000"/>
                <w:sz w:val="18"/>
                <w:szCs w:val="18"/>
                <w:lang w:eastAsia="en-US"/>
              </w:rPr>
              <w:t>противопролежневый</w:t>
            </w:r>
            <w:proofErr w:type="spellEnd"/>
            <w:r w:rsidRPr="00197230">
              <w:rPr>
                <w:b/>
                <w:color w:val="000000"/>
                <w:sz w:val="18"/>
                <w:szCs w:val="18"/>
                <w:lang w:eastAsia="en-US"/>
              </w:rPr>
              <w:t xml:space="preserve">: </w:t>
            </w:r>
            <w:r w:rsidRPr="00197230">
              <w:rPr>
                <w:sz w:val="18"/>
                <w:szCs w:val="18"/>
                <w:lang w:eastAsia="en-US"/>
              </w:rPr>
              <w:t xml:space="preserve">биосовместим, </w:t>
            </w:r>
            <w:proofErr w:type="spellStart"/>
            <w:r w:rsidRPr="00197230">
              <w:rPr>
                <w:sz w:val="18"/>
                <w:szCs w:val="18"/>
                <w:lang w:eastAsia="en-US"/>
              </w:rPr>
              <w:t>гипоаллергенен</w:t>
            </w:r>
            <w:proofErr w:type="spellEnd"/>
            <w:r w:rsidRPr="00197230">
              <w:rPr>
                <w:sz w:val="18"/>
                <w:szCs w:val="18"/>
                <w:lang w:eastAsia="en-US"/>
              </w:rPr>
              <w:t>. При нагревании не выделяет газов. Содержит «открытые поры» обеспечивающие хорошую воздухопроницаемость.</w:t>
            </w:r>
          </w:p>
          <w:p w:rsidR="00197230" w:rsidRPr="00197230" w:rsidRDefault="00197230" w:rsidP="00197230">
            <w:pPr>
              <w:spacing w:line="20" w:lineRule="atLeast"/>
              <w:rPr>
                <w:sz w:val="18"/>
                <w:szCs w:val="18"/>
                <w:lang w:eastAsia="en-US"/>
              </w:rPr>
            </w:pPr>
            <w:proofErr w:type="gramStart"/>
            <w:r w:rsidRPr="00197230">
              <w:rPr>
                <w:sz w:val="18"/>
                <w:szCs w:val="18"/>
                <w:lang w:eastAsia="en-US"/>
              </w:rPr>
              <w:t xml:space="preserve">Свойства: - чувствителен к температуре тела и оказываемому давлению, под действием которых изменяет форму, подстраиваясь под рельеф тела пациента и увеличивая площадь контакта с ним, что, как следствие, уменьшает давление на кожу;   </w:t>
            </w:r>
            <w:proofErr w:type="gramEnd"/>
          </w:p>
          <w:p w:rsidR="00197230" w:rsidRPr="00197230" w:rsidRDefault="00197230" w:rsidP="00197230">
            <w:pPr>
              <w:spacing w:line="20" w:lineRule="atLeast"/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- быстро восстанавливает форму при снятии давления. При изменении пациентом положения тела материал матраца быстро меняет рельеф соответственно.</w:t>
            </w:r>
          </w:p>
          <w:p w:rsidR="00197230" w:rsidRPr="00197230" w:rsidRDefault="00197230" w:rsidP="00197230">
            <w:pPr>
              <w:spacing w:line="20" w:lineRule="atLeast"/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- материал матраца доступен сан</w:t>
            </w:r>
            <w:proofErr w:type="gramStart"/>
            <w:r w:rsidRPr="00197230">
              <w:rPr>
                <w:sz w:val="18"/>
                <w:szCs w:val="18"/>
                <w:lang w:eastAsia="en-US"/>
              </w:rPr>
              <w:t>.</w:t>
            </w:r>
            <w:proofErr w:type="gramEnd"/>
            <w:r w:rsidRPr="00197230"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97230">
              <w:rPr>
                <w:sz w:val="18"/>
                <w:szCs w:val="18"/>
                <w:lang w:eastAsia="en-US"/>
              </w:rPr>
              <w:t>о</w:t>
            </w:r>
            <w:proofErr w:type="gramEnd"/>
            <w:r w:rsidRPr="00197230">
              <w:rPr>
                <w:sz w:val="18"/>
                <w:szCs w:val="18"/>
                <w:lang w:eastAsia="en-US"/>
              </w:rPr>
              <w:t xml:space="preserve">бработке водными моющими растворами. </w:t>
            </w:r>
          </w:p>
          <w:p w:rsidR="00197230" w:rsidRPr="00197230" w:rsidRDefault="00197230" w:rsidP="00197230">
            <w:pPr>
              <w:spacing w:line="20" w:lineRule="atLeast"/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 xml:space="preserve">матрац </w:t>
            </w:r>
            <w:proofErr w:type="spellStart"/>
            <w:r w:rsidRPr="00197230">
              <w:rPr>
                <w:sz w:val="18"/>
                <w:szCs w:val="18"/>
                <w:lang w:eastAsia="en-US"/>
              </w:rPr>
              <w:t>рентгенопрозрачен</w:t>
            </w:r>
            <w:proofErr w:type="spellEnd"/>
            <w:r w:rsidRPr="00197230">
              <w:rPr>
                <w:sz w:val="18"/>
                <w:szCs w:val="18"/>
                <w:lang w:eastAsia="en-US"/>
              </w:rPr>
              <w:t xml:space="preserve">. </w:t>
            </w:r>
          </w:p>
          <w:p w:rsidR="00197230" w:rsidRPr="00197230" w:rsidRDefault="00197230" w:rsidP="00197230">
            <w:pPr>
              <w:spacing w:line="20" w:lineRule="atLeast"/>
              <w:rPr>
                <w:sz w:val="18"/>
                <w:szCs w:val="18"/>
                <w:lang w:eastAsia="en-US"/>
              </w:rPr>
            </w:pPr>
            <w:r w:rsidRPr="00197230">
              <w:rPr>
                <w:bCs/>
                <w:color w:val="000000"/>
                <w:sz w:val="18"/>
                <w:szCs w:val="18"/>
                <w:lang w:eastAsia="en-US"/>
              </w:rPr>
              <w:t>Физические характеристики:</w:t>
            </w:r>
            <w:r w:rsidRPr="00197230">
              <w:rPr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Размеры матраца: </w:t>
            </w:r>
            <w:r w:rsidRPr="00197230">
              <w:rPr>
                <w:rFonts w:eastAsia="MS Mincho"/>
                <w:sz w:val="18"/>
                <w:szCs w:val="18"/>
                <w:lang w:eastAsia="en-US"/>
              </w:rPr>
              <w:t>740x380x30</w:t>
            </w:r>
            <w:r w:rsidRPr="00197230">
              <w:rPr>
                <w:sz w:val="18"/>
                <w:szCs w:val="18"/>
                <w:lang w:eastAsia="en-US"/>
              </w:rPr>
              <w:t>мм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. Матрац повышенной мягкости для профилактики пролежней. Размеры м</w:t>
            </w:r>
            <w:r w:rsidRPr="00197230">
              <w:rPr>
                <w:sz w:val="18"/>
                <w:szCs w:val="18"/>
                <w:lang w:eastAsia="en-US"/>
              </w:rPr>
              <w:t>атраца обеспечивают одновременное нахождение двойни в одном инкубаторе.</w:t>
            </w:r>
          </w:p>
          <w:p w:rsidR="00197230" w:rsidRPr="00197230" w:rsidRDefault="00197230" w:rsidP="00197230">
            <w:pPr>
              <w:spacing w:line="20" w:lineRule="atLeast"/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Ложе с матрацем может выдвигаться. В целях безопасности выдвижение ложа с матрацем доступно только при горизонтальном его положении.</w:t>
            </w:r>
          </w:p>
        </w:tc>
        <w:tc>
          <w:tcPr>
            <w:tcW w:w="1125" w:type="dxa"/>
            <w:gridSpan w:val="2"/>
            <w:vAlign w:val="center"/>
          </w:tcPr>
          <w:p w:rsidR="00197230" w:rsidRPr="00197230" w:rsidRDefault="00197230" w:rsidP="00197230">
            <w:pPr>
              <w:rPr>
                <w:sz w:val="22"/>
                <w:szCs w:val="22"/>
                <w:lang w:eastAsia="en-US"/>
              </w:rPr>
            </w:pPr>
            <w:r w:rsidRPr="00197230">
              <w:rPr>
                <w:sz w:val="22"/>
                <w:szCs w:val="22"/>
                <w:lang w:eastAsia="en-US"/>
              </w:rPr>
              <w:lastRenderedPageBreak/>
              <w:t>1 шт.</w:t>
            </w:r>
          </w:p>
        </w:tc>
      </w:tr>
      <w:tr w:rsidR="00197230" w:rsidRPr="00197230" w:rsidTr="009A4F52">
        <w:trPr>
          <w:trHeight w:val="141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21" w:type="dxa"/>
            <w:gridSpan w:val="6"/>
            <w:vAlign w:val="center"/>
          </w:tcPr>
          <w:p w:rsidR="00197230" w:rsidRPr="00197230" w:rsidRDefault="00197230" w:rsidP="00197230">
            <w:pPr>
              <w:rPr>
                <w:i/>
                <w:sz w:val="22"/>
                <w:szCs w:val="22"/>
                <w:lang w:eastAsia="en-US"/>
              </w:rPr>
            </w:pPr>
            <w:r w:rsidRPr="00197230">
              <w:rPr>
                <w:i/>
                <w:sz w:val="22"/>
                <w:szCs w:val="22"/>
                <w:lang w:eastAsia="en-US"/>
              </w:rPr>
              <w:t>Дополнительные комплектующие</w:t>
            </w:r>
          </w:p>
        </w:tc>
      </w:tr>
      <w:tr w:rsidR="00197230" w:rsidRPr="00197230" w:rsidTr="009A4F52">
        <w:trPr>
          <w:trHeight w:val="141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85" w:type="dxa"/>
            <w:vAlign w:val="center"/>
          </w:tcPr>
          <w:p w:rsidR="00197230" w:rsidRPr="00197230" w:rsidRDefault="00197230" w:rsidP="00197230">
            <w:pPr>
              <w:rPr>
                <w:iCs/>
                <w:sz w:val="18"/>
                <w:szCs w:val="18"/>
                <w:lang w:eastAsia="en-US"/>
              </w:rPr>
            </w:pPr>
            <w:r w:rsidRPr="00197230">
              <w:rPr>
                <w:iCs/>
                <w:sz w:val="18"/>
                <w:szCs w:val="18"/>
                <w:lang w:eastAsia="en-US"/>
              </w:rPr>
              <w:t xml:space="preserve">Система </w:t>
            </w:r>
            <w:proofErr w:type="spellStart"/>
            <w:r w:rsidRPr="00197230">
              <w:rPr>
                <w:iCs/>
                <w:sz w:val="18"/>
                <w:szCs w:val="18"/>
                <w:lang w:eastAsia="en-US"/>
              </w:rPr>
              <w:t>сервоконтроля</w:t>
            </w:r>
            <w:proofErr w:type="spellEnd"/>
            <w:r w:rsidRPr="00197230">
              <w:rPr>
                <w:iCs/>
                <w:sz w:val="18"/>
                <w:szCs w:val="18"/>
                <w:lang w:eastAsia="en-US"/>
              </w:rPr>
              <w:t xml:space="preserve"> кислорода</w:t>
            </w:r>
          </w:p>
        </w:tc>
        <w:tc>
          <w:tcPr>
            <w:tcW w:w="7560" w:type="dxa"/>
            <w:gridSpan w:val="2"/>
          </w:tcPr>
          <w:p w:rsidR="00197230" w:rsidRPr="00197230" w:rsidRDefault="00197230" w:rsidP="00197230">
            <w:pPr>
              <w:rPr>
                <w:bCs/>
                <w:sz w:val="18"/>
                <w:szCs w:val="18"/>
                <w:lang w:eastAsia="en-US"/>
              </w:rPr>
            </w:pPr>
            <w:r w:rsidRPr="00197230">
              <w:rPr>
                <w:bCs/>
                <w:sz w:val="18"/>
                <w:szCs w:val="18"/>
                <w:lang w:eastAsia="en-US"/>
              </w:rPr>
              <w:t>Измерение концентрации кислорода должно осуществляться двумя независимыми датчиками О</w:t>
            </w:r>
            <w:proofErr w:type="gramStart"/>
            <w:r w:rsidRPr="00197230">
              <w:rPr>
                <w:bCs/>
                <w:sz w:val="18"/>
                <w:szCs w:val="18"/>
                <w:lang w:eastAsia="en-US"/>
              </w:rPr>
              <w:t>2</w:t>
            </w:r>
            <w:proofErr w:type="gramEnd"/>
            <w:r w:rsidRPr="00197230">
              <w:rPr>
                <w:bCs/>
                <w:sz w:val="18"/>
                <w:szCs w:val="18"/>
                <w:lang w:eastAsia="en-US"/>
              </w:rPr>
              <w:t xml:space="preserve">.        Система мониторинга кислорода: 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 xml:space="preserve">Диапазон контроля кислорода,: 21-65%. 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 xml:space="preserve">Дискретность показаний уровня кислорода,: 1%  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 xml:space="preserve">Точность показаний уровня кислорода при 100% калибровке,: ± 3%. 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Точность показаний уровня кислорода при   21% калибровке,: ± 5 %.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Точность регулировки подачи кислорода:  ± 2% от максимального значения шкалы.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Функция</w:t>
            </w:r>
            <w:r w:rsidRPr="00197230"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97230">
              <w:rPr>
                <w:sz w:val="18"/>
                <w:szCs w:val="18"/>
                <w:lang w:eastAsia="en-US"/>
              </w:rPr>
              <w:t>отображения тренда мониторинга концентрации кислорода</w:t>
            </w:r>
            <w:proofErr w:type="gramEnd"/>
            <w:r w:rsidRPr="00197230">
              <w:rPr>
                <w:sz w:val="18"/>
                <w:szCs w:val="18"/>
                <w:lang w:eastAsia="en-US"/>
              </w:rPr>
              <w:t xml:space="preserve"> на дисплее. 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bCs/>
                <w:color w:val="000000"/>
                <w:sz w:val="18"/>
                <w:szCs w:val="18"/>
                <w:u w:val="single"/>
                <w:lang w:eastAsia="en-US"/>
              </w:rPr>
              <w:t>Тревожная сигнализация по параметру «концентрация кислорода»:</w:t>
            </w:r>
            <w:r w:rsidRPr="00197230">
              <w:rPr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97230">
              <w:rPr>
                <w:sz w:val="18"/>
                <w:szCs w:val="18"/>
                <w:lang w:eastAsia="en-US"/>
              </w:rPr>
              <w:t xml:space="preserve">визуальная и звуковая тревога с выведением сообщения на экран в случае, если отображаемый показатель концентрации кислорода выше или ниже установленного значения на 3% и более. Отдельная визуальная и звуковая тревога в случае сбоя или в случае отсоединения датчика. Необходимость 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калибровки; Неисправность электромагнитного клапана кислорода.</w:t>
            </w:r>
          </w:p>
        </w:tc>
        <w:tc>
          <w:tcPr>
            <w:tcW w:w="1125" w:type="dxa"/>
            <w:gridSpan w:val="2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1 шт.</w:t>
            </w:r>
          </w:p>
        </w:tc>
      </w:tr>
      <w:tr w:rsidR="00197230" w:rsidRPr="00197230" w:rsidTr="009A4F52">
        <w:trPr>
          <w:trHeight w:val="141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85" w:type="dxa"/>
            <w:vAlign w:val="center"/>
          </w:tcPr>
          <w:p w:rsidR="00197230" w:rsidRPr="00197230" w:rsidRDefault="00197230" w:rsidP="00197230">
            <w:pPr>
              <w:rPr>
                <w:iCs/>
                <w:sz w:val="18"/>
                <w:szCs w:val="18"/>
                <w:lang w:eastAsia="en-US"/>
              </w:rPr>
            </w:pPr>
            <w:r w:rsidRPr="00197230">
              <w:rPr>
                <w:iCs/>
                <w:sz w:val="18"/>
                <w:szCs w:val="18"/>
                <w:lang w:eastAsia="en-US"/>
              </w:rPr>
              <w:t xml:space="preserve">Система </w:t>
            </w:r>
            <w:proofErr w:type="spellStart"/>
            <w:r w:rsidRPr="00197230">
              <w:rPr>
                <w:iCs/>
                <w:sz w:val="18"/>
                <w:szCs w:val="18"/>
                <w:lang w:eastAsia="en-US"/>
              </w:rPr>
              <w:t>сервоконтроля</w:t>
            </w:r>
            <w:proofErr w:type="spellEnd"/>
            <w:r w:rsidRPr="00197230">
              <w:rPr>
                <w:iCs/>
                <w:sz w:val="18"/>
                <w:szCs w:val="18"/>
                <w:lang w:eastAsia="en-US"/>
              </w:rPr>
              <w:t xml:space="preserve"> влажности;</w:t>
            </w:r>
          </w:p>
        </w:tc>
        <w:tc>
          <w:tcPr>
            <w:tcW w:w="7560" w:type="dxa"/>
            <w:gridSpan w:val="2"/>
          </w:tcPr>
          <w:p w:rsidR="00197230" w:rsidRPr="00197230" w:rsidRDefault="00197230" w:rsidP="00197230">
            <w:pPr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Время работы без дозаправки, не менее: 24 часа максимум в режиме контроля воздуха при относительной влажности  85% и при 36 </w:t>
            </w:r>
            <w:r w:rsidRPr="00197230">
              <w:rPr>
                <w:color w:val="000000"/>
                <w:sz w:val="18"/>
                <w:szCs w:val="18"/>
                <w:vertAlign w:val="superscript"/>
                <w:lang w:eastAsia="en-US"/>
              </w:rPr>
              <w:t>0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С. </w:t>
            </w:r>
          </w:p>
          <w:p w:rsidR="00197230" w:rsidRPr="00197230" w:rsidRDefault="00197230" w:rsidP="00197230">
            <w:pPr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Емкость резервуара увлажнителя,  не менее: 1000 мл</w:t>
            </w:r>
          </w:p>
          <w:p w:rsidR="00197230" w:rsidRPr="00197230" w:rsidRDefault="00197230" w:rsidP="00197230">
            <w:pPr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Диапазон регулировки влажности</w:t>
            </w:r>
            <w:proofErr w:type="gramStart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,:   </w:t>
            </w:r>
            <w:proofErr w:type="gramEnd"/>
            <w:r w:rsidRPr="00197230">
              <w:rPr>
                <w:color w:val="000000"/>
                <w:sz w:val="18"/>
                <w:szCs w:val="18"/>
                <w:lang w:eastAsia="en-US"/>
              </w:rPr>
              <w:t>от 30% до 95% с шагом в 1%.</w:t>
            </w:r>
          </w:p>
          <w:p w:rsidR="00197230" w:rsidRPr="00197230" w:rsidRDefault="00197230" w:rsidP="00197230">
            <w:pPr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Точность измерения влажности: ±6% в диапазоне от 10% до 90% и температуре от 10 до 40</w:t>
            </w:r>
            <w:r w:rsidRPr="00197230">
              <w:rPr>
                <w:color w:val="000000"/>
                <w:sz w:val="18"/>
                <w:szCs w:val="18"/>
                <w:vertAlign w:val="superscript"/>
                <w:lang w:eastAsia="en-US"/>
              </w:rPr>
              <w:t>0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С.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Максимально достигаемая влажность: &gt; 85% при установке температуры 39 </w:t>
            </w:r>
            <w:r w:rsidRPr="00197230">
              <w:rPr>
                <w:color w:val="000000"/>
                <w:sz w:val="18"/>
                <w:szCs w:val="18"/>
                <w:vertAlign w:val="superscript"/>
                <w:lang w:eastAsia="en-US"/>
              </w:rPr>
              <w:t>0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С и не менее 30% влажности окружающего воздуха.          </w:t>
            </w:r>
            <w:r w:rsidRPr="00197230">
              <w:rPr>
                <w:bCs/>
                <w:color w:val="000000"/>
                <w:sz w:val="18"/>
                <w:szCs w:val="18"/>
                <w:u w:val="single"/>
                <w:lang w:eastAsia="en-US"/>
              </w:rPr>
              <w:t>Тревожная сигнализация по параметру «влажность»:</w:t>
            </w:r>
            <w:r w:rsidRPr="00197230">
              <w:rPr>
                <w:bCs/>
                <w:color w:val="000000"/>
                <w:sz w:val="18"/>
                <w:szCs w:val="18"/>
                <w:lang w:eastAsia="en-US"/>
              </w:rPr>
              <w:t xml:space="preserve">   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понижена влажность;  проверьте наличие воды; неисправность нагревателя увлажнителя.</w:t>
            </w:r>
          </w:p>
        </w:tc>
        <w:tc>
          <w:tcPr>
            <w:tcW w:w="1125" w:type="dxa"/>
            <w:gridSpan w:val="2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1 шт.</w:t>
            </w:r>
          </w:p>
        </w:tc>
      </w:tr>
      <w:tr w:rsidR="00197230" w:rsidRPr="00197230" w:rsidTr="009A4F52">
        <w:trPr>
          <w:trHeight w:val="141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85" w:type="dxa"/>
            <w:vAlign w:val="center"/>
          </w:tcPr>
          <w:p w:rsidR="00197230" w:rsidRPr="00197230" w:rsidRDefault="00197230" w:rsidP="00197230">
            <w:pPr>
              <w:rPr>
                <w:iCs/>
                <w:sz w:val="18"/>
                <w:szCs w:val="18"/>
                <w:lang w:eastAsia="en-US"/>
              </w:rPr>
            </w:pPr>
            <w:r w:rsidRPr="00197230">
              <w:rPr>
                <w:iCs/>
                <w:sz w:val="18"/>
                <w:szCs w:val="18"/>
                <w:lang w:eastAsia="en-US"/>
              </w:rPr>
              <w:t xml:space="preserve">Стойка для </w:t>
            </w:r>
            <w:proofErr w:type="gramStart"/>
            <w:r w:rsidRPr="00197230">
              <w:rPr>
                <w:iCs/>
                <w:sz w:val="18"/>
                <w:szCs w:val="18"/>
                <w:lang w:eastAsia="en-US"/>
              </w:rPr>
              <w:t>в</w:t>
            </w:r>
            <w:proofErr w:type="gramEnd"/>
            <w:r w:rsidRPr="00197230">
              <w:rPr>
                <w:iCs/>
                <w:sz w:val="18"/>
                <w:szCs w:val="18"/>
                <w:lang w:eastAsia="en-US"/>
              </w:rPr>
              <w:t>/венных вливаний</w:t>
            </w:r>
          </w:p>
        </w:tc>
        <w:tc>
          <w:tcPr>
            <w:tcW w:w="7560" w:type="dxa"/>
            <w:gridSpan w:val="2"/>
          </w:tcPr>
          <w:p w:rsidR="00197230" w:rsidRPr="00197230" w:rsidRDefault="00197230" w:rsidP="00197230">
            <w:pPr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Представляет собой штатив для крепления на нём до двух ёмкостей с </w:t>
            </w:r>
            <w:proofErr w:type="spellStart"/>
            <w:r w:rsidRPr="00197230">
              <w:rPr>
                <w:color w:val="000000"/>
                <w:sz w:val="18"/>
                <w:szCs w:val="18"/>
                <w:lang w:eastAsia="en-US"/>
              </w:rPr>
              <w:t>инфузионными</w:t>
            </w:r>
            <w:proofErr w:type="spellEnd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растворами (имеет для этого 2 крючка). Нагрузка на держатель до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197230">
                <w:rPr>
                  <w:color w:val="000000"/>
                  <w:sz w:val="18"/>
                  <w:szCs w:val="18"/>
                  <w:lang w:eastAsia="en-US"/>
                </w:rPr>
                <w:t>5 кг</w:t>
              </w:r>
            </w:smartTag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125" w:type="dxa"/>
            <w:gridSpan w:val="2"/>
          </w:tcPr>
          <w:p w:rsidR="00197230" w:rsidRPr="00197230" w:rsidRDefault="00197230" w:rsidP="00197230">
            <w:pPr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1 шт.</w:t>
            </w:r>
          </w:p>
        </w:tc>
      </w:tr>
      <w:tr w:rsidR="00197230" w:rsidRPr="00197230" w:rsidTr="009A4F52">
        <w:trPr>
          <w:trHeight w:val="141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85" w:type="dxa"/>
            <w:vAlign w:val="center"/>
          </w:tcPr>
          <w:p w:rsidR="00197230" w:rsidRPr="00197230" w:rsidRDefault="00197230" w:rsidP="00197230">
            <w:pPr>
              <w:rPr>
                <w:iCs/>
                <w:sz w:val="18"/>
                <w:szCs w:val="18"/>
                <w:lang w:eastAsia="en-US"/>
              </w:rPr>
            </w:pPr>
            <w:r w:rsidRPr="00197230">
              <w:rPr>
                <w:iCs/>
                <w:sz w:val="18"/>
                <w:szCs w:val="18"/>
                <w:lang w:eastAsia="en-US"/>
              </w:rPr>
              <w:t>Полка для монитора высокая</w:t>
            </w:r>
          </w:p>
        </w:tc>
        <w:tc>
          <w:tcPr>
            <w:tcW w:w="7560" w:type="dxa"/>
            <w:gridSpan w:val="2"/>
          </w:tcPr>
          <w:p w:rsidR="00197230" w:rsidRPr="00197230" w:rsidRDefault="00197230" w:rsidP="00197230">
            <w:pPr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Обеспечивает размещение на инкубаторе дополнительного оборудования (например, монитор пациента). Максимальная нагрузка на полку </w:t>
            </w:r>
            <w:smartTag w:uri="urn:schemas-microsoft-com:office:smarttags" w:element="metricconverter">
              <w:smartTagPr>
                <w:attr w:name="ProductID" w:val="11,4 кг"/>
              </w:smartTagPr>
              <w:r w:rsidRPr="00197230">
                <w:rPr>
                  <w:color w:val="000000"/>
                  <w:sz w:val="18"/>
                  <w:szCs w:val="18"/>
                  <w:lang w:eastAsia="en-US"/>
                </w:rPr>
                <w:t>11,4 кг</w:t>
              </w:r>
            </w:smartTag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25" w:type="dxa"/>
            <w:gridSpan w:val="2"/>
          </w:tcPr>
          <w:p w:rsidR="00197230" w:rsidRPr="00197230" w:rsidRDefault="00197230" w:rsidP="00197230">
            <w:pPr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1 шт.</w:t>
            </w:r>
          </w:p>
        </w:tc>
      </w:tr>
      <w:tr w:rsidR="00197230" w:rsidRPr="00197230" w:rsidTr="009A4F52">
        <w:trPr>
          <w:trHeight w:val="141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85" w:type="dxa"/>
            <w:vAlign w:val="center"/>
          </w:tcPr>
          <w:p w:rsidR="00197230" w:rsidRPr="00197230" w:rsidRDefault="00197230" w:rsidP="00197230">
            <w:pPr>
              <w:rPr>
                <w:iCs/>
                <w:sz w:val="18"/>
                <w:szCs w:val="18"/>
                <w:lang w:eastAsia="en-US"/>
              </w:rPr>
            </w:pPr>
            <w:r w:rsidRPr="00197230">
              <w:rPr>
                <w:iCs/>
                <w:sz w:val="18"/>
                <w:szCs w:val="18"/>
                <w:lang w:eastAsia="en-US"/>
              </w:rPr>
              <w:t>Держатель дыхательных шлангов</w:t>
            </w:r>
          </w:p>
        </w:tc>
        <w:tc>
          <w:tcPr>
            <w:tcW w:w="7560" w:type="dxa"/>
            <w:gridSpan w:val="2"/>
          </w:tcPr>
          <w:p w:rsidR="00197230" w:rsidRPr="00197230" w:rsidRDefault="00197230" w:rsidP="00197230">
            <w:pPr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Держатель должен быть выполнен из гибкого материала для обеспечения наиболее удобного расположения дыхательного контура. Должен располагать двумя хомутами для фиксации шлангов вдоха и выдоха и иметь возможность расположения в любом из 4-ех углов ложа пациента. </w:t>
            </w:r>
          </w:p>
        </w:tc>
        <w:tc>
          <w:tcPr>
            <w:tcW w:w="1125" w:type="dxa"/>
            <w:gridSpan w:val="2"/>
          </w:tcPr>
          <w:p w:rsidR="00197230" w:rsidRPr="00197230" w:rsidRDefault="00197230" w:rsidP="00197230">
            <w:pPr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1 шт.</w:t>
            </w:r>
          </w:p>
        </w:tc>
      </w:tr>
      <w:tr w:rsidR="00197230" w:rsidRPr="00197230" w:rsidTr="009A4F52">
        <w:trPr>
          <w:trHeight w:val="141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85" w:type="dxa"/>
            <w:vAlign w:val="center"/>
          </w:tcPr>
          <w:p w:rsidR="00197230" w:rsidRPr="00197230" w:rsidRDefault="00197230" w:rsidP="00197230">
            <w:pPr>
              <w:rPr>
                <w:iCs/>
                <w:sz w:val="18"/>
                <w:szCs w:val="18"/>
                <w:lang w:eastAsia="en-US"/>
              </w:rPr>
            </w:pPr>
            <w:r w:rsidRPr="00197230">
              <w:rPr>
                <w:iCs/>
                <w:sz w:val="18"/>
                <w:szCs w:val="18"/>
                <w:lang w:eastAsia="en-US"/>
              </w:rPr>
              <w:t>Весы встроенные</w:t>
            </w:r>
          </w:p>
        </w:tc>
        <w:tc>
          <w:tcPr>
            <w:tcW w:w="7560" w:type="dxa"/>
            <w:gridSpan w:val="2"/>
          </w:tcPr>
          <w:p w:rsidR="00197230" w:rsidRPr="00197230" w:rsidRDefault="00197230" w:rsidP="00197230">
            <w:pPr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Интегрированная в инкубатор система взвешивания: диапазон индикации веса,: </w:t>
            </w:r>
            <w:smartTag w:uri="urn:schemas-microsoft-com:office:smarttags" w:element="metricconverter">
              <w:smartTagPr>
                <w:attr w:name="ProductID" w:val="0 кг"/>
              </w:smartTagPr>
              <w:r w:rsidRPr="00197230">
                <w:rPr>
                  <w:color w:val="000000"/>
                  <w:sz w:val="18"/>
                  <w:szCs w:val="18"/>
                  <w:lang w:eastAsia="en-US"/>
                </w:rPr>
                <w:t>0 кг</w:t>
              </w:r>
            </w:smartTag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197230">
                <w:rPr>
                  <w:color w:val="000000"/>
                  <w:sz w:val="18"/>
                  <w:szCs w:val="18"/>
                  <w:lang w:eastAsia="en-US"/>
                </w:rPr>
                <w:t>7 кг</w:t>
              </w:r>
            </w:smartTag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.   Разрешающая способность индикации веса, 1,0г.;   Точность индикации веса,: ±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197230">
                <w:rPr>
                  <w:color w:val="000000"/>
                  <w:sz w:val="18"/>
                  <w:szCs w:val="18"/>
                  <w:lang w:eastAsia="en-US"/>
                </w:rPr>
                <w:t>2 г</w:t>
              </w:r>
            </w:smartTag>
            <w:r w:rsidRPr="00197230">
              <w:rPr>
                <w:color w:val="000000"/>
                <w:sz w:val="18"/>
                <w:szCs w:val="18"/>
                <w:lang w:eastAsia="en-US"/>
              </w:rPr>
              <w:t>.   Измерение актуального значения веса ребенка может осуществляться без открывания инкубатора и без выполнения дополнительных манипуляций с ребенком.</w:t>
            </w:r>
          </w:p>
          <w:p w:rsidR="00197230" w:rsidRPr="00197230" w:rsidRDefault="00197230" w:rsidP="00197230">
            <w:pPr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Наличие отображения веса младенца на дисплее инкубатора с графиком изменений за 7 дней.</w:t>
            </w:r>
          </w:p>
          <w:p w:rsidR="00197230" w:rsidRPr="00197230" w:rsidRDefault="00197230" w:rsidP="00197230">
            <w:pPr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Тревожная сигнализация по параметру «вес пациента»: весы отсоединены</w:t>
            </w:r>
            <w:proofErr w:type="gramStart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., </w:t>
            </w:r>
            <w:proofErr w:type="gramEnd"/>
            <w:r w:rsidRPr="00197230">
              <w:rPr>
                <w:color w:val="000000"/>
                <w:sz w:val="18"/>
                <w:szCs w:val="18"/>
                <w:lang w:eastAsia="en-US"/>
              </w:rPr>
              <w:t>перевес.</w:t>
            </w:r>
          </w:p>
        </w:tc>
        <w:tc>
          <w:tcPr>
            <w:tcW w:w="1125" w:type="dxa"/>
            <w:gridSpan w:val="2"/>
          </w:tcPr>
          <w:p w:rsidR="00197230" w:rsidRPr="00197230" w:rsidRDefault="00197230" w:rsidP="00197230">
            <w:pPr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1 шт.</w:t>
            </w:r>
          </w:p>
        </w:tc>
      </w:tr>
      <w:tr w:rsidR="00197230" w:rsidRPr="00197230" w:rsidTr="009A4F52">
        <w:trPr>
          <w:trHeight w:val="141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85" w:type="dxa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Комплект подушечек для пациента и покрывало на инкубатор</w:t>
            </w:r>
          </w:p>
        </w:tc>
        <w:tc>
          <w:tcPr>
            <w:tcW w:w="7560" w:type="dxa"/>
            <w:gridSpan w:val="2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 xml:space="preserve">Включает: набор подушечек различной формы для придания новорожденному удобного физиологического положения, покрывало на инкубатор для дополнительной </w:t>
            </w:r>
            <w:proofErr w:type="spellStart"/>
            <w:r w:rsidRPr="00197230">
              <w:rPr>
                <w:sz w:val="18"/>
                <w:szCs w:val="18"/>
                <w:lang w:eastAsia="en-US"/>
              </w:rPr>
              <w:t>звук</w:t>
            </w:r>
            <w:proofErr w:type="gramStart"/>
            <w:r w:rsidRPr="00197230">
              <w:rPr>
                <w:sz w:val="18"/>
                <w:szCs w:val="18"/>
                <w:lang w:eastAsia="en-US"/>
              </w:rPr>
              <w:t>о</w:t>
            </w:r>
            <w:proofErr w:type="spellEnd"/>
            <w:r w:rsidRPr="00197230">
              <w:rPr>
                <w:sz w:val="18"/>
                <w:szCs w:val="18"/>
                <w:lang w:eastAsia="en-US"/>
              </w:rPr>
              <w:t>-</w:t>
            </w:r>
            <w:proofErr w:type="gramEnd"/>
            <w:r w:rsidRPr="00197230">
              <w:rPr>
                <w:sz w:val="18"/>
                <w:szCs w:val="18"/>
                <w:lang w:eastAsia="en-US"/>
              </w:rPr>
              <w:t>, свето- и термоизоляции.</w:t>
            </w:r>
          </w:p>
        </w:tc>
        <w:tc>
          <w:tcPr>
            <w:tcW w:w="1125" w:type="dxa"/>
            <w:gridSpan w:val="2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1 шт.</w:t>
            </w:r>
          </w:p>
        </w:tc>
      </w:tr>
      <w:tr w:rsidR="00197230" w:rsidRPr="00197230" w:rsidTr="009A4F52">
        <w:trPr>
          <w:trHeight w:val="141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85" w:type="dxa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 xml:space="preserve">Смотровой светильник 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60" w:type="dxa"/>
            <w:gridSpan w:val="2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 xml:space="preserve">Медицинский смотровой светильник. 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Пятиступенчатая регулировка освещенности с сохранением исходного индекса цветопередачи.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Уровни яркости на расстоянии 0,5м</w:t>
            </w:r>
            <w:proofErr w:type="gramStart"/>
            <w:r w:rsidRPr="00197230">
              <w:rPr>
                <w:sz w:val="18"/>
                <w:szCs w:val="18"/>
                <w:lang w:eastAsia="en-US"/>
              </w:rPr>
              <w:t xml:space="preserve"> :</w:t>
            </w:r>
            <w:proofErr w:type="gramEnd"/>
            <w:r w:rsidRPr="00197230">
              <w:rPr>
                <w:sz w:val="18"/>
                <w:szCs w:val="18"/>
                <w:lang w:eastAsia="en-US"/>
              </w:rPr>
              <w:t xml:space="preserve">   6500 Люкс, 12000 Люкс, 18000 Люкс, 24000 Люкс, 30000 Люкс.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Диаметр светового поля d10 на расстоянии 0,5м – 21см.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Диаметр светового поля d50 на расстоянии 0,5м –   9см.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Регулировка световой температуры для различных видов диагностик и процедур: 4700</w:t>
            </w:r>
            <w:proofErr w:type="gramStart"/>
            <w:r w:rsidRPr="00197230">
              <w:rPr>
                <w:sz w:val="18"/>
                <w:szCs w:val="18"/>
                <w:lang w:eastAsia="en-US"/>
              </w:rPr>
              <w:t xml:space="preserve"> К</w:t>
            </w:r>
            <w:proofErr w:type="gramEnd"/>
            <w:r w:rsidRPr="00197230">
              <w:rPr>
                <w:sz w:val="18"/>
                <w:szCs w:val="18"/>
                <w:lang w:eastAsia="en-US"/>
              </w:rPr>
              <w:t xml:space="preserve">,  4100 К,  3500 К. 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 xml:space="preserve">Общий индекс цветопередачи:       </w:t>
            </w:r>
            <w:proofErr w:type="spellStart"/>
            <w:r w:rsidRPr="00197230">
              <w:rPr>
                <w:sz w:val="18"/>
                <w:szCs w:val="18"/>
                <w:lang w:eastAsia="en-US"/>
              </w:rPr>
              <w:t>Ra</w:t>
            </w:r>
            <w:proofErr w:type="spellEnd"/>
            <w:r w:rsidRPr="00197230">
              <w:rPr>
                <w:sz w:val="18"/>
                <w:szCs w:val="18"/>
                <w:lang w:eastAsia="en-US"/>
              </w:rPr>
              <w:t xml:space="preserve"> ≥ 96 (при световой температуре 3500К)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Индекс передачи красного цвета:   R9 = 90 (при световой температуре 3500К)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Максимальная мощность излучения на расстоянии 0,5м:   105 Вт / м</w:t>
            </w:r>
            <w:proofErr w:type="gramStart"/>
            <w:r w:rsidRPr="00197230">
              <w:rPr>
                <w:sz w:val="18"/>
                <w:szCs w:val="18"/>
                <w:lang w:eastAsia="en-US"/>
              </w:rPr>
              <w:t>2</w:t>
            </w:r>
            <w:proofErr w:type="gramEnd"/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Светодиодные световые элементы обеспечивают низкую теплоотдачу, низкое энергопотребление, долговечность.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 xml:space="preserve">Срок службы светодиодов:  &gt;30 000 часов. 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Функция запоминания световых настроек: экономит время и не допускает слишком яркий свет при включении.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Сенсорная панель для управления настройками освещения.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Подпружиненный кронштейн для обеспечения лёгкого позиционирования.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Вес – 1,5кг.</w:t>
            </w:r>
          </w:p>
        </w:tc>
        <w:tc>
          <w:tcPr>
            <w:tcW w:w="1125" w:type="dxa"/>
            <w:gridSpan w:val="2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1 шт.</w:t>
            </w:r>
          </w:p>
        </w:tc>
      </w:tr>
      <w:tr w:rsidR="00197230" w:rsidRPr="00197230" w:rsidTr="009A4F52">
        <w:trPr>
          <w:trHeight w:val="141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085" w:type="dxa"/>
            <w:vAlign w:val="center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Мешок для вентиляции, для младенцев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60" w:type="dxa"/>
            <w:gridSpan w:val="2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noProof/>
                <w:sz w:val="18"/>
                <w:szCs w:val="18"/>
                <w:lang w:eastAsia="en-US"/>
              </w:rPr>
              <w:t>Мешок Амбу многоразового использования для проведения ручной вентиляции легких у детей. В свой состав включает маску и резервуар для подачи кислорода. Дыхательный объём: 280 – 100 мл – для проведения вентиляции одной или двумя руками соответственно. Частоста дыхательных движений: 98 / мин. Мертвое пространство клапана выдоха – 18 мл. Мертвое пространство маски – 28 мл. Объём кислородного резервуара – 600мл. Концентрация О2:  40 - 99% - при использовании резервуара. Изделие не содержит латекса. Состоит из: нереверсивный клапан, силиконовый мешок; кислородный резервуар с клапаном; маска, размер № 0</w:t>
            </w:r>
          </w:p>
        </w:tc>
        <w:tc>
          <w:tcPr>
            <w:tcW w:w="1125" w:type="dxa"/>
            <w:gridSpan w:val="2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1 шт.</w:t>
            </w:r>
          </w:p>
        </w:tc>
      </w:tr>
      <w:tr w:rsidR="00197230" w:rsidRPr="00197230" w:rsidTr="009A4F52">
        <w:trPr>
          <w:trHeight w:val="137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21" w:type="dxa"/>
            <w:gridSpan w:val="6"/>
          </w:tcPr>
          <w:p w:rsidR="00197230" w:rsidRPr="00197230" w:rsidRDefault="00197230" w:rsidP="00197230">
            <w:pPr>
              <w:rPr>
                <w:i/>
                <w:sz w:val="22"/>
                <w:szCs w:val="22"/>
                <w:lang w:eastAsia="en-US"/>
              </w:rPr>
            </w:pPr>
            <w:r w:rsidRPr="00197230">
              <w:rPr>
                <w:i/>
                <w:sz w:val="22"/>
                <w:szCs w:val="22"/>
                <w:lang w:eastAsia="en-US"/>
              </w:rPr>
              <w:t>Расходные материалы и изнашиваемые узлы:</w:t>
            </w:r>
          </w:p>
        </w:tc>
      </w:tr>
      <w:tr w:rsidR="00197230" w:rsidRPr="00197230" w:rsidTr="009A4F52">
        <w:trPr>
          <w:trHeight w:val="191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85" w:type="dxa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 xml:space="preserve">Воздушный фильтр, запасной, 4 </w:t>
            </w:r>
            <w:proofErr w:type="spellStart"/>
            <w:proofErr w:type="gramStart"/>
            <w:r w:rsidRPr="00197230">
              <w:rPr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560" w:type="dxa"/>
            <w:gridSpan w:val="2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197230">
              <w:rPr>
                <w:sz w:val="18"/>
                <w:szCs w:val="18"/>
                <w:lang w:eastAsia="en-US"/>
              </w:rPr>
              <w:t>Воздухо</w:t>
            </w:r>
            <w:proofErr w:type="spellEnd"/>
            <w:r w:rsidRPr="00197230">
              <w:rPr>
                <w:sz w:val="18"/>
                <w:szCs w:val="18"/>
                <w:lang w:eastAsia="en-US"/>
              </w:rPr>
              <w:t>-сборный фильтр: микрофильтр удаляет частицы размером 0,5 микрон, эффективность 99%.    Замена – 1 раз в 3 месяца.</w:t>
            </w:r>
          </w:p>
        </w:tc>
        <w:tc>
          <w:tcPr>
            <w:tcW w:w="1125" w:type="dxa"/>
            <w:gridSpan w:val="2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4 шт.</w:t>
            </w:r>
          </w:p>
        </w:tc>
      </w:tr>
      <w:tr w:rsidR="00197230" w:rsidRPr="00197230" w:rsidTr="009A4F52">
        <w:trPr>
          <w:trHeight w:val="191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85" w:type="dxa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 xml:space="preserve">Элемент датчика, кислород  </w:t>
            </w:r>
          </w:p>
        </w:tc>
        <w:tc>
          <w:tcPr>
            <w:tcW w:w="7560" w:type="dxa"/>
            <w:gridSpan w:val="2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Принцип действия: гальваническая ячейка. Замена 1 раз в год</w:t>
            </w:r>
          </w:p>
        </w:tc>
        <w:tc>
          <w:tcPr>
            <w:tcW w:w="1125" w:type="dxa"/>
            <w:gridSpan w:val="2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2 шт.</w:t>
            </w:r>
          </w:p>
        </w:tc>
      </w:tr>
      <w:tr w:rsidR="00197230" w:rsidRPr="00197230" w:rsidTr="009A4F52">
        <w:trPr>
          <w:trHeight w:val="191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85" w:type="dxa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 xml:space="preserve">Датчик 5, температуры кожи, многократного пользования </w:t>
            </w:r>
          </w:p>
        </w:tc>
        <w:tc>
          <w:tcPr>
            <w:tcW w:w="7560" w:type="dxa"/>
            <w:gridSpan w:val="2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proofErr w:type="gramStart"/>
            <w:r w:rsidRPr="00197230">
              <w:rPr>
                <w:sz w:val="18"/>
                <w:szCs w:val="18"/>
                <w:lang w:eastAsia="en-US"/>
              </w:rPr>
              <w:t>Предназначен</w:t>
            </w:r>
            <w:proofErr w:type="gramEnd"/>
            <w:r w:rsidRPr="00197230">
              <w:rPr>
                <w:sz w:val="18"/>
                <w:szCs w:val="18"/>
                <w:lang w:eastAsia="en-US"/>
              </w:rPr>
              <w:t xml:space="preserve"> для измерения периферической температуры и для измерения температуры, близкой к центральной. Диапазон измеряемых значений от 13 до 42 </w:t>
            </w:r>
            <w:proofErr w:type="spellStart"/>
            <w:r w:rsidRPr="00197230">
              <w:rPr>
                <w:sz w:val="18"/>
                <w:szCs w:val="18"/>
                <w:lang w:eastAsia="en-US"/>
              </w:rPr>
              <w:t>oC</w:t>
            </w:r>
            <w:proofErr w:type="spellEnd"/>
            <w:r w:rsidRPr="00197230">
              <w:rPr>
                <w:sz w:val="18"/>
                <w:szCs w:val="18"/>
                <w:lang w:eastAsia="en-US"/>
              </w:rPr>
              <w:t xml:space="preserve">. Погрешность ±0,8 </w:t>
            </w:r>
            <w:proofErr w:type="spellStart"/>
            <w:r w:rsidRPr="00197230">
              <w:rPr>
                <w:sz w:val="18"/>
                <w:szCs w:val="18"/>
                <w:lang w:eastAsia="en-US"/>
              </w:rPr>
              <w:t>oC</w:t>
            </w:r>
            <w:proofErr w:type="spellEnd"/>
            <w:r w:rsidRPr="00197230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25" w:type="dxa"/>
            <w:gridSpan w:val="2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2 шт.</w:t>
            </w:r>
          </w:p>
        </w:tc>
      </w:tr>
      <w:tr w:rsidR="00197230" w:rsidRPr="00197230" w:rsidTr="009A4F52">
        <w:trPr>
          <w:trHeight w:val="191"/>
        </w:trPr>
        <w:tc>
          <w:tcPr>
            <w:tcW w:w="708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85" w:type="dxa"/>
          </w:tcPr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Пластыри для фиксации датчиков, малые</w:t>
            </w:r>
          </w:p>
        </w:tc>
        <w:tc>
          <w:tcPr>
            <w:tcW w:w="7560" w:type="dxa"/>
            <w:gridSpan w:val="2"/>
          </w:tcPr>
          <w:p w:rsidR="00197230" w:rsidRPr="00197230" w:rsidRDefault="00197230" w:rsidP="0019723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97230">
              <w:rPr>
                <w:color w:val="000000"/>
                <w:sz w:val="20"/>
                <w:szCs w:val="20"/>
                <w:lang w:eastAsia="en-US"/>
              </w:rPr>
              <w:t>Одноразовые. Должны обеспечивать фиксацию термодатчиков и их термоизоляцию от внешней среды. Комплект 100 шт.</w:t>
            </w:r>
          </w:p>
          <w:p w:rsidR="00197230" w:rsidRPr="00197230" w:rsidRDefault="00197230" w:rsidP="00197230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gridSpan w:val="2"/>
          </w:tcPr>
          <w:p w:rsidR="00197230" w:rsidRPr="00197230" w:rsidRDefault="00197230" w:rsidP="00197230">
            <w:pPr>
              <w:jc w:val="center"/>
              <w:rPr>
                <w:sz w:val="20"/>
                <w:szCs w:val="20"/>
              </w:rPr>
            </w:pPr>
            <w:r w:rsidRPr="00197230">
              <w:rPr>
                <w:sz w:val="20"/>
                <w:szCs w:val="20"/>
              </w:rPr>
              <w:lastRenderedPageBreak/>
              <w:t>1 комплект</w:t>
            </w:r>
          </w:p>
        </w:tc>
      </w:tr>
      <w:tr w:rsidR="00197230" w:rsidRPr="00197230" w:rsidTr="009A4F52">
        <w:trPr>
          <w:trHeight w:val="470"/>
        </w:trPr>
        <w:tc>
          <w:tcPr>
            <w:tcW w:w="708" w:type="dxa"/>
            <w:vAlign w:val="center"/>
          </w:tcPr>
          <w:p w:rsidR="00197230" w:rsidRPr="00197230" w:rsidRDefault="00197230" w:rsidP="00197230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197230">
              <w:rPr>
                <w:b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836" w:type="dxa"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  <w:r w:rsidRPr="00197230">
              <w:rPr>
                <w:b/>
                <w:bCs/>
                <w:sz w:val="22"/>
                <w:szCs w:val="22"/>
                <w:lang w:eastAsia="en-US"/>
              </w:rPr>
              <w:t>Требования к условиям эксплуатации</w:t>
            </w:r>
          </w:p>
        </w:tc>
        <w:tc>
          <w:tcPr>
            <w:tcW w:w="11621" w:type="dxa"/>
            <w:gridSpan w:val="6"/>
            <w:vAlign w:val="center"/>
          </w:tcPr>
          <w:p w:rsidR="00197230" w:rsidRPr="00197230" w:rsidRDefault="00197230" w:rsidP="00197230">
            <w:pPr>
              <w:spacing w:line="20" w:lineRule="atLeast"/>
              <w:jc w:val="both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rFonts w:cs="Calibri"/>
                <w:b/>
                <w:sz w:val="18"/>
                <w:szCs w:val="18"/>
                <w:lang w:eastAsia="en-US"/>
              </w:rPr>
              <w:t>Электроснабжение:</w:t>
            </w:r>
            <w:r w:rsidRPr="00197230">
              <w:rPr>
                <w:rFonts w:cs="Calibri"/>
                <w:sz w:val="18"/>
                <w:szCs w:val="18"/>
                <w:lang w:eastAsia="en-US"/>
              </w:rPr>
              <w:t xml:space="preserve"> 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границы вольтажа: 220-240VAC ± 10%, Частота: 50/60 Гц.</w:t>
            </w:r>
            <w:r w:rsidRPr="00197230">
              <w:rPr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197230" w:rsidRPr="00197230" w:rsidRDefault="00197230" w:rsidP="00197230">
            <w:pPr>
              <w:spacing w:line="20" w:lineRule="atLeast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b/>
                <w:color w:val="000000"/>
                <w:sz w:val="18"/>
                <w:szCs w:val="18"/>
                <w:lang w:eastAsia="en-US"/>
              </w:rPr>
              <w:t xml:space="preserve">Требования к окружающей среде: 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Рабочая температура:  от 20 до 30</w:t>
            </w:r>
            <w:proofErr w:type="gramStart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°С</w:t>
            </w:r>
            <w:proofErr w:type="gramEnd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;   Температура хранения:  от – 25 до 60 °С. </w:t>
            </w:r>
          </w:p>
          <w:p w:rsidR="00197230" w:rsidRPr="00197230" w:rsidRDefault="00197230" w:rsidP="00197230">
            <w:pPr>
              <w:spacing w:line="20" w:lineRule="atLeast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197230">
              <w:rPr>
                <w:color w:val="000000"/>
                <w:sz w:val="18"/>
                <w:szCs w:val="18"/>
                <w:lang w:eastAsia="en-US"/>
              </w:rPr>
              <w:t>Относительная влажность при работе и хранении:  от 5 до 95%, без конденсации;   Рабочая темп</w:t>
            </w:r>
            <w:proofErr w:type="gramStart"/>
            <w:r w:rsidRPr="00197230">
              <w:rPr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97230">
              <w:rPr>
                <w:color w:val="000000"/>
                <w:sz w:val="18"/>
                <w:szCs w:val="18"/>
                <w:lang w:eastAsia="en-US"/>
              </w:rPr>
              <w:t>д</w:t>
            </w:r>
            <w:proofErr w:type="gramEnd"/>
            <w:r w:rsidRPr="00197230">
              <w:rPr>
                <w:color w:val="000000"/>
                <w:sz w:val="18"/>
                <w:szCs w:val="18"/>
                <w:lang w:eastAsia="en-US"/>
              </w:rPr>
              <w:t xml:space="preserve">атчика влажности и кислорода: от 20 до 41 </w:t>
            </w:r>
            <w:r w:rsidRPr="00197230">
              <w:rPr>
                <w:color w:val="000000"/>
                <w:sz w:val="18"/>
                <w:szCs w:val="18"/>
                <w:vertAlign w:val="superscript"/>
                <w:lang w:eastAsia="en-US"/>
              </w:rPr>
              <w:t>0</w:t>
            </w:r>
            <w:r w:rsidRPr="00197230">
              <w:rPr>
                <w:color w:val="000000"/>
                <w:sz w:val="18"/>
                <w:szCs w:val="18"/>
                <w:lang w:eastAsia="en-US"/>
              </w:rPr>
              <w:t>С.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Подача газов: кислород по давлением от 2,76 до 10,34 бар</w:t>
            </w:r>
            <w:proofErr w:type="gramStart"/>
            <w:r w:rsidRPr="00197230">
              <w:rPr>
                <w:sz w:val="18"/>
                <w:szCs w:val="18"/>
                <w:lang w:eastAsia="en-US"/>
              </w:rPr>
              <w:t>.</w:t>
            </w:r>
            <w:proofErr w:type="gramEnd"/>
            <w:r w:rsidRPr="00197230"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97230">
              <w:rPr>
                <w:sz w:val="18"/>
                <w:szCs w:val="18"/>
                <w:lang w:eastAsia="en-US"/>
              </w:rPr>
              <w:t>и</w:t>
            </w:r>
            <w:proofErr w:type="gramEnd"/>
            <w:r w:rsidRPr="00197230">
              <w:rPr>
                <w:sz w:val="18"/>
                <w:szCs w:val="18"/>
                <w:lang w:eastAsia="en-US"/>
              </w:rPr>
              <w:t xml:space="preserve"> с потоком 30 л/мин. При наличии </w:t>
            </w:r>
            <w:proofErr w:type="spellStart"/>
            <w:r w:rsidRPr="00197230">
              <w:rPr>
                <w:sz w:val="18"/>
                <w:szCs w:val="18"/>
                <w:lang w:eastAsia="en-US"/>
              </w:rPr>
              <w:t>бронхоаспиратора</w:t>
            </w:r>
            <w:proofErr w:type="spellEnd"/>
            <w:r w:rsidRPr="00197230">
              <w:rPr>
                <w:sz w:val="18"/>
                <w:szCs w:val="18"/>
                <w:lang w:eastAsia="en-US"/>
              </w:rPr>
              <w:t xml:space="preserve"> необходима подача сжатого воздуха под давлением от 4 до 5,5 бар.  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Качество энергии сети должно соответствовать типичным коммерческим или больничным условиям.</w:t>
            </w:r>
          </w:p>
          <w:p w:rsidR="00197230" w:rsidRPr="00197230" w:rsidRDefault="00197230" w:rsidP="00197230">
            <w:pPr>
              <w:rPr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>Электромагнитная среда: Пол должен быть деревянным, бетонным или покрытым керамической плиткой. В случае пола, покрытого синтетическим материалом, относительная влажность должна быть не менее 30%.</w:t>
            </w:r>
          </w:p>
        </w:tc>
      </w:tr>
      <w:tr w:rsidR="00197230" w:rsidRPr="00197230" w:rsidTr="009A4F52">
        <w:trPr>
          <w:trHeight w:val="470"/>
        </w:trPr>
        <w:tc>
          <w:tcPr>
            <w:tcW w:w="708" w:type="dxa"/>
            <w:vAlign w:val="center"/>
          </w:tcPr>
          <w:p w:rsidR="00197230" w:rsidRPr="00197230" w:rsidRDefault="00197230" w:rsidP="001972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7230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6" w:type="dxa"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  <w:r w:rsidRPr="00197230">
              <w:rPr>
                <w:b/>
                <w:sz w:val="22"/>
                <w:szCs w:val="22"/>
                <w:lang w:eastAsia="en-US"/>
              </w:rPr>
              <w:t xml:space="preserve">Условия осуществления поставки МТ </w:t>
            </w:r>
          </w:p>
          <w:p w:rsidR="00197230" w:rsidRPr="00197230" w:rsidRDefault="00197230" w:rsidP="00197230">
            <w:pPr>
              <w:rPr>
                <w:i/>
                <w:sz w:val="22"/>
                <w:szCs w:val="22"/>
                <w:lang w:eastAsia="en-US"/>
              </w:rPr>
            </w:pPr>
            <w:r w:rsidRPr="00197230">
              <w:rPr>
                <w:i/>
                <w:sz w:val="22"/>
                <w:szCs w:val="22"/>
                <w:lang w:eastAsia="en-US"/>
              </w:rPr>
              <w:t>(в соответствии с ИНКОТЕРМС 2010)</w:t>
            </w:r>
          </w:p>
        </w:tc>
        <w:tc>
          <w:tcPr>
            <w:tcW w:w="11621" w:type="dxa"/>
            <w:gridSpan w:val="6"/>
            <w:vAlign w:val="center"/>
          </w:tcPr>
          <w:p w:rsidR="00197230" w:rsidRPr="00197230" w:rsidRDefault="00197230" w:rsidP="00197230">
            <w:pPr>
              <w:jc w:val="center"/>
              <w:rPr>
                <w:rFonts w:cs="Calibri"/>
                <w:sz w:val="18"/>
                <w:szCs w:val="18"/>
              </w:rPr>
            </w:pPr>
            <w:r w:rsidRPr="00197230">
              <w:rPr>
                <w:rFonts w:cs="Calibri"/>
                <w:sz w:val="18"/>
                <w:szCs w:val="18"/>
                <w:lang w:val="en-US"/>
              </w:rPr>
              <w:t>DDP</w:t>
            </w:r>
            <w:r w:rsidRPr="00197230">
              <w:rPr>
                <w:rFonts w:cs="Calibri"/>
                <w:sz w:val="18"/>
                <w:szCs w:val="18"/>
              </w:rPr>
              <w:t xml:space="preserve"> </w:t>
            </w:r>
          </w:p>
          <w:p w:rsidR="00197230" w:rsidRPr="00197230" w:rsidRDefault="00197230" w:rsidP="00197230">
            <w:pPr>
              <w:jc w:val="center"/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197230">
              <w:rPr>
                <w:rFonts w:cs="Calibri"/>
                <w:sz w:val="18"/>
                <w:szCs w:val="18"/>
                <w:lang w:val="en-US"/>
              </w:rPr>
              <w:t>Пункт</w:t>
            </w:r>
            <w:proofErr w:type="spellEnd"/>
            <w:r w:rsidRPr="00197230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7230">
              <w:rPr>
                <w:rFonts w:cs="Calibri"/>
                <w:sz w:val="18"/>
                <w:szCs w:val="18"/>
                <w:lang w:val="en-US"/>
              </w:rPr>
              <w:t>назначения</w:t>
            </w:r>
            <w:proofErr w:type="spellEnd"/>
            <w:r w:rsidRPr="00197230">
              <w:rPr>
                <w:rFonts w:cs="Calibri"/>
                <w:sz w:val="18"/>
                <w:szCs w:val="18"/>
                <w:lang w:val="en-US"/>
              </w:rPr>
              <w:t>.</w:t>
            </w:r>
          </w:p>
          <w:p w:rsidR="00197230" w:rsidRPr="00197230" w:rsidRDefault="00197230" w:rsidP="00197230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197230" w:rsidRPr="00197230" w:rsidTr="009A4F52">
        <w:trPr>
          <w:trHeight w:val="470"/>
        </w:trPr>
        <w:tc>
          <w:tcPr>
            <w:tcW w:w="708" w:type="dxa"/>
            <w:vAlign w:val="center"/>
          </w:tcPr>
          <w:p w:rsidR="00197230" w:rsidRPr="00197230" w:rsidRDefault="00197230" w:rsidP="001972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7230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6" w:type="dxa"/>
            <w:vAlign w:val="center"/>
          </w:tcPr>
          <w:p w:rsidR="00197230" w:rsidRPr="00197230" w:rsidRDefault="00197230" w:rsidP="00197230">
            <w:pPr>
              <w:rPr>
                <w:b/>
                <w:sz w:val="22"/>
                <w:szCs w:val="22"/>
                <w:lang w:eastAsia="en-US"/>
              </w:rPr>
            </w:pPr>
            <w:r w:rsidRPr="00197230">
              <w:rPr>
                <w:b/>
                <w:sz w:val="22"/>
                <w:szCs w:val="22"/>
                <w:lang w:eastAsia="en-US"/>
              </w:rPr>
              <w:t xml:space="preserve">Срок поставки МТ и место дислокации </w:t>
            </w:r>
          </w:p>
        </w:tc>
        <w:tc>
          <w:tcPr>
            <w:tcW w:w="11621" w:type="dxa"/>
            <w:gridSpan w:val="6"/>
            <w:vAlign w:val="center"/>
          </w:tcPr>
          <w:p w:rsidR="00197230" w:rsidRPr="00197230" w:rsidRDefault="000A7182" w:rsidP="00197230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bookmarkStart w:id="0" w:name="_GoBack"/>
            <w:bookmarkEnd w:id="0"/>
            <w:r w:rsidR="00197230" w:rsidRPr="00197230">
              <w:rPr>
                <w:sz w:val="18"/>
                <w:szCs w:val="18"/>
              </w:rPr>
              <w:t>0 календарных дней</w:t>
            </w:r>
          </w:p>
          <w:p w:rsidR="00197230" w:rsidRPr="00197230" w:rsidRDefault="00197230" w:rsidP="00197230">
            <w:pPr>
              <w:jc w:val="center"/>
              <w:rPr>
                <w:rFonts w:eastAsia="MS Mincho"/>
                <w:sz w:val="18"/>
                <w:szCs w:val="18"/>
                <w:lang w:eastAsia="en-US"/>
              </w:rPr>
            </w:pPr>
            <w:r w:rsidRPr="00197230">
              <w:rPr>
                <w:sz w:val="18"/>
                <w:szCs w:val="18"/>
                <w:lang w:eastAsia="en-US"/>
              </w:rPr>
              <w:t xml:space="preserve">Адрес: 110200  </w:t>
            </w:r>
            <w:proofErr w:type="spellStart"/>
            <w:r w:rsidRPr="00197230">
              <w:rPr>
                <w:sz w:val="18"/>
                <w:szCs w:val="18"/>
                <w:lang w:eastAsia="en-US"/>
              </w:rPr>
              <w:t>Костанайская</w:t>
            </w:r>
            <w:proofErr w:type="spellEnd"/>
            <w:r w:rsidRPr="00197230">
              <w:rPr>
                <w:sz w:val="18"/>
                <w:szCs w:val="18"/>
                <w:lang w:eastAsia="en-US"/>
              </w:rPr>
              <w:t xml:space="preserve"> область, </w:t>
            </w:r>
            <w:proofErr w:type="spellStart"/>
            <w:r w:rsidRPr="00197230">
              <w:rPr>
                <w:sz w:val="18"/>
                <w:szCs w:val="18"/>
                <w:lang w:eastAsia="en-US"/>
              </w:rPr>
              <w:t>Амангельдинский</w:t>
            </w:r>
            <w:proofErr w:type="spellEnd"/>
            <w:r w:rsidRPr="00197230">
              <w:rPr>
                <w:sz w:val="18"/>
                <w:szCs w:val="18"/>
                <w:lang w:eastAsia="en-US"/>
              </w:rPr>
              <w:t xml:space="preserve"> район, </w:t>
            </w:r>
            <w:proofErr w:type="spellStart"/>
            <w:r w:rsidRPr="00197230">
              <w:rPr>
                <w:sz w:val="18"/>
                <w:szCs w:val="18"/>
                <w:lang w:eastAsia="en-US"/>
              </w:rPr>
              <w:t>Амангельдинский</w:t>
            </w:r>
            <w:proofErr w:type="spellEnd"/>
            <w:r w:rsidRPr="00197230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97230">
              <w:rPr>
                <w:sz w:val="18"/>
                <w:szCs w:val="18"/>
                <w:lang w:eastAsia="en-US"/>
              </w:rPr>
              <w:t>с.о</w:t>
            </w:r>
            <w:proofErr w:type="spellEnd"/>
            <w:r w:rsidRPr="00197230">
              <w:rPr>
                <w:sz w:val="18"/>
                <w:szCs w:val="18"/>
                <w:lang w:eastAsia="en-US"/>
              </w:rPr>
              <w:t xml:space="preserve">., </w:t>
            </w:r>
            <w:proofErr w:type="spellStart"/>
            <w:r w:rsidRPr="00197230">
              <w:rPr>
                <w:sz w:val="18"/>
                <w:szCs w:val="18"/>
                <w:lang w:eastAsia="en-US"/>
              </w:rPr>
              <w:t>с</w:t>
            </w:r>
            <w:proofErr w:type="gramStart"/>
            <w:r w:rsidRPr="00197230">
              <w:rPr>
                <w:sz w:val="18"/>
                <w:szCs w:val="18"/>
                <w:lang w:eastAsia="en-US"/>
              </w:rPr>
              <w:t>.А</w:t>
            </w:r>
            <w:proofErr w:type="gramEnd"/>
            <w:r w:rsidRPr="00197230">
              <w:rPr>
                <w:sz w:val="18"/>
                <w:szCs w:val="18"/>
                <w:lang w:eastAsia="en-US"/>
              </w:rPr>
              <w:t>мангельды</w:t>
            </w:r>
            <w:proofErr w:type="spellEnd"/>
            <w:r w:rsidRPr="00197230">
              <w:rPr>
                <w:sz w:val="18"/>
                <w:szCs w:val="18"/>
                <w:lang w:eastAsia="en-US"/>
              </w:rPr>
              <w:t xml:space="preserve">., ул. </w:t>
            </w:r>
            <w:proofErr w:type="spellStart"/>
            <w:r w:rsidRPr="00197230">
              <w:rPr>
                <w:sz w:val="18"/>
                <w:szCs w:val="18"/>
                <w:lang w:eastAsia="en-US"/>
              </w:rPr>
              <w:t>Дуйсенбина</w:t>
            </w:r>
            <w:proofErr w:type="spellEnd"/>
            <w:r w:rsidRPr="00197230">
              <w:rPr>
                <w:sz w:val="18"/>
                <w:szCs w:val="18"/>
                <w:lang w:eastAsia="en-US"/>
              </w:rPr>
              <w:t xml:space="preserve"> 74</w:t>
            </w:r>
          </w:p>
        </w:tc>
      </w:tr>
      <w:tr w:rsidR="00197230" w:rsidRPr="00197230" w:rsidTr="009A4F52">
        <w:trPr>
          <w:trHeight w:val="136"/>
        </w:trPr>
        <w:tc>
          <w:tcPr>
            <w:tcW w:w="708" w:type="dxa"/>
            <w:vAlign w:val="center"/>
          </w:tcPr>
          <w:p w:rsidR="00197230" w:rsidRPr="00197230" w:rsidRDefault="00197230" w:rsidP="001972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97230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6" w:type="dxa"/>
            <w:vAlign w:val="center"/>
          </w:tcPr>
          <w:p w:rsidR="00197230" w:rsidRPr="00197230" w:rsidRDefault="00197230" w:rsidP="00197230">
            <w:pPr>
              <w:rPr>
                <w:sz w:val="22"/>
                <w:szCs w:val="22"/>
                <w:lang w:eastAsia="en-US"/>
              </w:rPr>
            </w:pPr>
            <w:r w:rsidRPr="00197230">
              <w:rPr>
                <w:b/>
                <w:sz w:val="22"/>
                <w:szCs w:val="22"/>
                <w:lang w:eastAsia="en-US"/>
              </w:rPr>
              <w:t>Условия гарантийного и дополнительного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621" w:type="dxa"/>
            <w:gridSpan w:val="6"/>
            <w:vAlign w:val="center"/>
          </w:tcPr>
          <w:p w:rsidR="00197230" w:rsidRPr="00197230" w:rsidRDefault="00197230" w:rsidP="00197230">
            <w:pPr>
              <w:rPr>
                <w:rFonts w:cs="Calibri"/>
                <w:sz w:val="20"/>
                <w:szCs w:val="20"/>
                <w:lang w:eastAsia="en-US"/>
              </w:rPr>
            </w:pPr>
            <w:r w:rsidRPr="00197230">
              <w:rPr>
                <w:rFonts w:cs="Calibri"/>
                <w:sz w:val="20"/>
                <w:szCs w:val="20"/>
                <w:lang w:eastAsia="en-US"/>
              </w:rPr>
              <w:t xml:space="preserve">Гарантийное сервисное обслуживание МТ не менее 37 месяцев. </w:t>
            </w:r>
          </w:p>
          <w:p w:rsidR="00197230" w:rsidRPr="00197230" w:rsidRDefault="00197230" w:rsidP="00197230">
            <w:pPr>
              <w:rPr>
                <w:rFonts w:cs="Calibri"/>
                <w:sz w:val="20"/>
                <w:szCs w:val="20"/>
                <w:lang w:eastAsia="en-US"/>
              </w:rPr>
            </w:pPr>
            <w:r w:rsidRPr="00197230">
              <w:rPr>
                <w:rFonts w:cs="Calibri"/>
                <w:sz w:val="20"/>
                <w:szCs w:val="20"/>
                <w:lang w:eastAsia="en-US"/>
              </w:rPr>
              <w:t>Плановое техническое обслуживание должно проводиться не реже чем 1 раз в полугодие.</w:t>
            </w:r>
          </w:p>
          <w:p w:rsidR="00197230" w:rsidRPr="00197230" w:rsidRDefault="00197230" w:rsidP="00197230">
            <w:pPr>
              <w:rPr>
                <w:rFonts w:cs="Calibri"/>
                <w:sz w:val="20"/>
                <w:szCs w:val="20"/>
                <w:lang w:eastAsia="en-US"/>
              </w:rPr>
            </w:pPr>
            <w:r w:rsidRPr="00197230">
              <w:rPr>
                <w:rFonts w:cs="Calibri"/>
                <w:sz w:val="20"/>
                <w:szCs w:val="20"/>
                <w:lang w:eastAsia="en-US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197230" w:rsidRPr="00197230" w:rsidRDefault="00197230" w:rsidP="00197230">
            <w:pPr>
              <w:rPr>
                <w:rFonts w:cs="Calibri"/>
                <w:sz w:val="20"/>
                <w:szCs w:val="20"/>
                <w:lang w:eastAsia="en-US"/>
              </w:rPr>
            </w:pPr>
            <w:r w:rsidRPr="00197230">
              <w:rPr>
                <w:rFonts w:cs="Calibri"/>
                <w:sz w:val="20"/>
                <w:szCs w:val="20"/>
                <w:lang w:eastAsia="en-US"/>
              </w:rPr>
              <w:t>- замену отработавших ресурс составных частей;</w:t>
            </w:r>
          </w:p>
          <w:p w:rsidR="00197230" w:rsidRPr="00197230" w:rsidRDefault="00197230" w:rsidP="00197230">
            <w:pPr>
              <w:rPr>
                <w:rFonts w:cs="Calibri"/>
                <w:sz w:val="20"/>
                <w:szCs w:val="20"/>
                <w:lang w:eastAsia="en-US"/>
              </w:rPr>
            </w:pPr>
            <w:r w:rsidRPr="00197230">
              <w:rPr>
                <w:rFonts w:cs="Calibri"/>
                <w:sz w:val="20"/>
                <w:szCs w:val="20"/>
                <w:lang w:eastAsia="en-US"/>
              </w:rPr>
              <w:t>- замене или восстановлении отдельных частей МТ;</w:t>
            </w:r>
          </w:p>
          <w:p w:rsidR="00197230" w:rsidRPr="00197230" w:rsidRDefault="00197230" w:rsidP="00197230">
            <w:pPr>
              <w:rPr>
                <w:rFonts w:cs="Calibri"/>
                <w:sz w:val="20"/>
                <w:szCs w:val="20"/>
                <w:lang w:eastAsia="en-US"/>
              </w:rPr>
            </w:pPr>
            <w:r w:rsidRPr="00197230">
              <w:rPr>
                <w:rFonts w:cs="Calibri"/>
                <w:sz w:val="20"/>
                <w:szCs w:val="20"/>
                <w:lang w:eastAsia="en-US"/>
              </w:rPr>
              <w:t>- настройку и регулировку изделия; специфические для данного изделия работы и т.п.;</w:t>
            </w:r>
          </w:p>
          <w:p w:rsidR="00197230" w:rsidRPr="00197230" w:rsidRDefault="00197230" w:rsidP="00197230">
            <w:pPr>
              <w:rPr>
                <w:rFonts w:cs="Calibri"/>
                <w:sz w:val="20"/>
                <w:szCs w:val="20"/>
                <w:lang w:eastAsia="en-US"/>
              </w:rPr>
            </w:pPr>
            <w:r w:rsidRPr="00197230">
              <w:rPr>
                <w:rFonts w:cs="Calibri"/>
                <w:sz w:val="20"/>
                <w:szCs w:val="20"/>
                <w:lang w:eastAsia="en-US"/>
              </w:rPr>
              <w:t>- чистку, смазку и при необходимости переборку основных механизмов и узлов;</w:t>
            </w:r>
          </w:p>
          <w:p w:rsidR="00197230" w:rsidRPr="00197230" w:rsidRDefault="00197230" w:rsidP="00197230">
            <w:pPr>
              <w:rPr>
                <w:rFonts w:cs="Calibri"/>
                <w:sz w:val="20"/>
                <w:szCs w:val="20"/>
                <w:lang w:eastAsia="en-US"/>
              </w:rPr>
            </w:pPr>
            <w:r w:rsidRPr="00197230">
              <w:rPr>
                <w:rFonts w:cs="Calibri"/>
                <w:sz w:val="20"/>
                <w:szCs w:val="20"/>
                <w:lang w:eastAsia="en-US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197230">
              <w:rPr>
                <w:rFonts w:cs="Calibri"/>
                <w:sz w:val="20"/>
                <w:szCs w:val="20"/>
                <w:lang w:eastAsia="en-US"/>
              </w:rPr>
              <w:t>блочно</w:t>
            </w:r>
            <w:proofErr w:type="spellEnd"/>
            <w:r w:rsidRPr="00197230">
              <w:rPr>
                <w:rFonts w:cs="Calibri"/>
                <w:sz w:val="20"/>
                <w:szCs w:val="20"/>
                <w:lang w:eastAsia="en-US"/>
              </w:rPr>
              <w:t>-узловой разборкой);</w:t>
            </w:r>
          </w:p>
          <w:p w:rsidR="00197230" w:rsidRPr="00197230" w:rsidRDefault="00197230" w:rsidP="00197230">
            <w:pPr>
              <w:rPr>
                <w:sz w:val="22"/>
                <w:szCs w:val="22"/>
                <w:lang w:eastAsia="en-US"/>
              </w:rPr>
            </w:pPr>
            <w:r w:rsidRPr="00197230">
              <w:rPr>
                <w:rFonts w:cs="Calibri"/>
                <w:sz w:val="20"/>
                <w:szCs w:val="20"/>
                <w:lang w:eastAsia="en-US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  <w:tr w:rsidR="00D06549" w:rsidRPr="00D06549" w:rsidTr="009A4F52">
        <w:trPr>
          <w:gridAfter w:val="1"/>
          <w:wAfter w:w="281" w:type="dxa"/>
          <w:trHeight w:val="247"/>
        </w:trPr>
        <w:tc>
          <w:tcPr>
            <w:tcW w:w="148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A4F52" w:rsidRDefault="009A4F52" w:rsidP="009A670E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  <w:p w:rsidR="009A4F52" w:rsidRDefault="009A4F52" w:rsidP="009A670E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  <w:p w:rsidR="009A670E" w:rsidRPr="0079054A" w:rsidRDefault="009A670E" w:rsidP="009A670E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proofErr w:type="spellStart"/>
            <w:r w:rsidRPr="00FF1311">
              <w:rPr>
                <w:b/>
                <w:bCs/>
                <w:sz w:val="22"/>
                <w:szCs w:val="22"/>
                <w:lang w:eastAsia="ko-KR"/>
              </w:rPr>
              <w:t>И.о</w:t>
            </w:r>
            <w:proofErr w:type="gramStart"/>
            <w:r w:rsidRPr="00FF1311">
              <w:rPr>
                <w:b/>
                <w:bCs/>
                <w:sz w:val="22"/>
                <w:szCs w:val="22"/>
                <w:lang w:eastAsia="ko-KR"/>
              </w:rPr>
              <w:t>.г</w:t>
            </w:r>
            <w:proofErr w:type="gramEnd"/>
            <w:r w:rsidRPr="00FF1311">
              <w:rPr>
                <w:b/>
                <w:bCs/>
                <w:sz w:val="22"/>
                <w:szCs w:val="22"/>
                <w:lang w:eastAsia="ko-KR"/>
              </w:rPr>
              <w:t>лавного</w:t>
            </w:r>
            <w:proofErr w:type="spellEnd"/>
            <w:r w:rsidRPr="00FF1311">
              <w:rPr>
                <w:b/>
                <w:bCs/>
                <w:sz w:val="22"/>
                <w:szCs w:val="22"/>
                <w:lang w:eastAsia="ko-KR"/>
              </w:rPr>
              <w:t xml:space="preserve"> врача:                                                  </w:t>
            </w:r>
            <w:proofErr w:type="spellStart"/>
            <w:r w:rsidRPr="00FF1311">
              <w:rPr>
                <w:b/>
                <w:bCs/>
                <w:sz w:val="22"/>
                <w:szCs w:val="22"/>
                <w:lang w:eastAsia="ko-KR"/>
              </w:rPr>
              <w:t>Каканова</w:t>
            </w:r>
            <w:proofErr w:type="spellEnd"/>
            <w:r w:rsidRPr="00FF1311">
              <w:rPr>
                <w:b/>
                <w:bCs/>
                <w:sz w:val="22"/>
                <w:szCs w:val="22"/>
                <w:lang w:eastAsia="ko-KR"/>
              </w:rPr>
              <w:t xml:space="preserve"> Ж.Р.</w:t>
            </w:r>
          </w:p>
          <w:p w:rsidR="00D06549" w:rsidRPr="00D06549" w:rsidRDefault="00D06549" w:rsidP="00D06549">
            <w:pPr>
              <w:spacing w:line="276" w:lineRule="auto"/>
              <w:ind w:right="-172"/>
              <w:rPr>
                <w:sz w:val="22"/>
                <w:szCs w:val="22"/>
              </w:rPr>
            </w:pPr>
          </w:p>
        </w:tc>
      </w:tr>
    </w:tbl>
    <w:p w:rsidR="00D06549" w:rsidRPr="00D06549" w:rsidRDefault="00D06549" w:rsidP="00D06549">
      <w:pPr>
        <w:spacing w:line="259" w:lineRule="auto"/>
        <w:rPr>
          <w:sz w:val="20"/>
          <w:szCs w:val="20"/>
          <w:lang w:val="kk-KZ"/>
        </w:rPr>
        <w:sectPr w:rsidR="00D06549" w:rsidRPr="00D06549" w:rsidSect="00272A6E">
          <w:pgSz w:w="16838" w:h="11906" w:orient="landscape"/>
          <w:pgMar w:top="426" w:right="1134" w:bottom="568" w:left="1134" w:header="708" w:footer="708" w:gutter="0"/>
          <w:cols w:space="708"/>
          <w:docGrid w:linePitch="360"/>
        </w:sectPr>
      </w:pPr>
    </w:p>
    <w:p w:rsidR="0079054A" w:rsidRPr="009A670E" w:rsidRDefault="0079054A" w:rsidP="007A6CA5">
      <w:pPr>
        <w:rPr>
          <w:i/>
          <w:lang w:val="kk-KZ"/>
        </w:rPr>
        <w:sectPr w:rsidR="0079054A" w:rsidRPr="009A670E" w:rsidSect="00F43E92">
          <w:pgSz w:w="16838" w:h="11906" w:orient="landscape" w:code="9"/>
          <w:pgMar w:top="851" w:right="1134" w:bottom="1134" w:left="1134" w:header="720" w:footer="709" w:gutter="0"/>
          <w:cols w:space="708"/>
          <w:docGrid w:linePitch="360"/>
        </w:sectPr>
      </w:pPr>
    </w:p>
    <w:p w:rsidR="002F73BE" w:rsidRPr="005C2977" w:rsidRDefault="002F73BE" w:rsidP="00910366">
      <w:pPr>
        <w:rPr>
          <w:lang w:val="kk-KZ"/>
        </w:rPr>
      </w:pPr>
    </w:p>
    <w:sectPr w:rsidR="002F73BE" w:rsidRPr="005C2977" w:rsidSect="002F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154"/>
    <w:multiLevelType w:val="multilevel"/>
    <w:tmpl w:val="8C04EAE8"/>
    <w:lvl w:ilvl="0">
      <w:start w:val="5"/>
      <w:numFmt w:val="bullet"/>
      <w:lvlText w:val="-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</w:abstractNum>
  <w:abstractNum w:abstractNumId="1">
    <w:nsid w:val="2D9C6866"/>
    <w:multiLevelType w:val="singleLevel"/>
    <w:tmpl w:val="079E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>
    <w:nsid w:val="2DAE3196"/>
    <w:multiLevelType w:val="multilevel"/>
    <w:tmpl w:val="F6248DCE"/>
    <w:lvl w:ilvl="0">
      <w:numFmt w:val="bullet"/>
      <w:lvlText w:val="-"/>
      <w:lvlJc w:val="left"/>
      <w:rPr>
        <w:rFonts w:ascii="MS Mincho" w:hAnsi="Arial" w:cs="MS Mincho"/>
        <w:sz w:val="24"/>
        <w:szCs w:val="24"/>
      </w:rPr>
    </w:lvl>
    <w:lvl w:ilvl="1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</w:abstractNum>
  <w:abstractNum w:abstractNumId="3">
    <w:nsid w:val="3D11714E"/>
    <w:multiLevelType w:val="hybridMultilevel"/>
    <w:tmpl w:val="3A46DBE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A0C0156"/>
    <w:multiLevelType w:val="multilevel"/>
    <w:tmpl w:val="00000001"/>
    <w:name w:val="List1242300758_1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hAnsi="Arial" w:cs="Arial"/>
        <w:sz w:val="22"/>
        <w:szCs w:val="22"/>
      </w:rPr>
    </w:lvl>
  </w:abstractNum>
  <w:abstractNum w:abstractNumId="5">
    <w:nsid w:val="4B64050C"/>
    <w:multiLevelType w:val="hybridMultilevel"/>
    <w:tmpl w:val="950669F4"/>
    <w:lvl w:ilvl="0" w:tplc="0419000B">
      <w:start w:val="1"/>
      <w:numFmt w:val="bullet"/>
      <w:lvlText w:val=""/>
      <w:lvlJc w:val="left"/>
      <w:pPr>
        <w:ind w:left="43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4C931EBC"/>
    <w:multiLevelType w:val="multilevel"/>
    <w:tmpl w:val="00000005"/>
    <w:name w:val="List1284710076_1"/>
    <w:lvl w:ilvl="0">
      <w:start w:val="1"/>
      <w:numFmt w:val="decimal"/>
      <w:lvlText w:val="%1."/>
      <w:lvlJc w:val="left"/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 w:cs="Arial"/>
        <w:sz w:val="22"/>
        <w:szCs w:val="22"/>
      </w:rPr>
    </w:lvl>
  </w:abstractNum>
  <w:abstractNum w:abstractNumId="7">
    <w:nsid w:val="586550A8"/>
    <w:multiLevelType w:val="hybridMultilevel"/>
    <w:tmpl w:val="0DB2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D60B0C"/>
    <w:multiLevelType w:val="hybridMultilevel"/>
    <w:tmpl w:val="002E2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A272F0"/>
    <w:multiLevelType w:val="singleLevel"/>
    <w:tmpl w:val="079E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>
    <w:nsid w:val="7DD47D47"/>
    <w:multiLevelType w:val="hybridMultilevel"/>
    <w:tmpl w:val="9B0232E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  <w:lvlOverride w:ilvl="0">
      <w:lvl w:ilvl="0">
        <w:start w:val="1"/>
        <w:numFmt w:val="bullet"/>
        <w:lvlText w:val="-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</w:num>
  <w:num w:numId="5">
    <w:abstractNumId w:val="0"/>
  </w:num>
  <w:num w:numId="6">
    <w:abstractNumId w:val="2"/>
  </w:num>
  <w:num w:numId="7">
    <w:abstractNumId w:val="6"/>
    <w:lvlOverride w:ilvl="0">
      <w:startOverride w:val="1"/>
      <w:lvl w:ilvl="0">
        <w:start w:val="1"/>
        <w:numFmt w:val="bullet"/>
        <w:lvlText w:val="-"/>
        <w:lvlJc w:val="left"/>
        <w:rPr>
          <w:rFonts w:ascii="Arial" w:hAnsi="Arial" w:cs="Arial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ascii="Arial" w:hAnsi="Arial" w:cs="Arial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ascii="Arial" w:hAnsi="Arial" w:cs="Arial"/>
          <w:sz w:val="22"/>
          <w:szCs w:val="22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ascii="Arial" w:hAnsi="Arial" w:cs="Arial"/>
          <w:sz w:val="22"/>
          <w:szCs w:val="22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ascii="Arial" w:hAnsi="Arial" w:cs="Arial"/>
          <w:sz w:val="22"/>
          <w:szCs w:val="22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ascii="Arial" w:hAnsi="Arial" w:cs="Arial"/>
          <w:sz w:val="22"/>
          <w:szCs w:val="22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ascii="Arial" w:hAnsi="Arial" w:cs="Arial"/>
          <w:sz w:val="22"/>
          <w:szCs w:val="22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ascii="Arial" w:hAnsi="Arial" w:cs="Arial"/>
          <w:sz w:val="22"/>
          <w:szCs w:val="22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rPr>
          <w:rFonts w:ascii="Arial" w:hAnsi="Arial" w:cs="Arial"/>
          <w:sz w:val="22"/>
          <w:szCs w:val="22"/>
        </w:rPr>
      </w:lvl>
    </w:lvlOverride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52"/>
    <w:rsid w:val="00006D5C"/>
    <w:rsid w:val="000403CC"/>
    <w:rsid w:val="00040E4A"/>
    <w:rsid w:val="000560CF"/>
    <w:rsid w:val="000718AD"/>
    <w:rsid w:val="000770FA"/>
    <w:rsid w:val="00081CA5"/>
    <w:rsid w:val="0008793D"/>
    <w:rsid w:val="000A7182"/>
    <w:rsid w:val="000C4C02"/>
    <w:rsid w:val="000C758C"/>
    <w:rsid w:val="00110524"/>
    <w:rsid w:val="00115AD1"/>
    <w:rsid w:val="0014029B"/>
    <w:rsid w:val="00175E62"/>
    <w:rsid w:val="00197230"/>
    <w:rsid w:val="001B3E3C"/>
    <w:rsid w:val="001D5376"/>
    <w:rsid w:val="00204523"/>
    <w:rsid w:val="00204688"/>
    <w:rsid w:val="0022140F"/>
    <w:rsid w:val="00233CC3"/>
    <w:rsid w:val="00263F96"/>
    <w:rsid w:val="00270426"/>
    <w:rsid w:val="002D0A05"/>
    <w:rsid w:val="002E068B"/>
    <w:rsid w:val="002F73BE"/>
    <w:rsid w:val="0031385E"/>
    <w:rsid w:val="00370327"/>
    <w:rsid w:val="003A3444"/>
    <w:rsid w:val="003D77AD"/>
    <w:rsid w:val="003E495B"/>
    <w:rsid w:val="004637E2"/>
    <w:rsid w:val="004A4AAF"/>
    <w:rsid w:val="004A6633"/>
    <w:rsid w:val="004F439C"/>
    <w:rsid w:val="004F533A"/>
    <w:rsid w:val="00506808"/>
    <w:rsid w:val="00510CA0"/>
    <w:rsid w:val="00525553"/>
    <w:rsid w:val="00540F3B"/>
    <w:rsid w:val="00571345"/>
    <w:rsid w:val="005A5B33"/>
    <w:rsid w:val="005B21A1"/>
    <w:rsid w:val="005B6DDB"/>
    <w:rsid w:val="005C2977"/>
    <w:rsid w:val="005F4FC3"/>
    <w:rsid w:val="00667A08"/>
    <w:rsid w:val="006C240F"/>
    <w:rsid w:val="006C3525"/>
    <w:rsid w:val="006D48F9"/>
    <w:rsid w:val="00737379"/>
    <w:rsid w:val="00747B46"/>
    <w:rsid w:val="00764A4B"/>
    <w:rsid w:val="0076704A"/>
    <w:rsid w:val="00776F2C"/>
    <w:rsid w:val="0078671B"/>
    <w:rsid w:val="0079054A"/>
    <w:rsid w:val="00797F0D"/>
    <w:rsid w:val="007A402D"/>
    <w:rsid w:val="007A6CA5"/>
    <w:rsid w:val="007B6F94"/>
    <w:rsid w:val="007C3458"/>
    <w:rsid w:val="00845661"/>
    <w:rsid w:val="008619BF"/>
    <w:rsid w:val="00870D99"/>
    <w:rsid w:val="008F0BE2"/>
    <w:rsid w:val="008F3437"/>
    <w:rsid w:val="00903C82"/>
    <w:rsid w:val="00910366"/>
    <w:rsid w:val="00913DB6"/>
    <w:rsid w:val="00943E91"/>
    <w:rsid w:val="00954627"/>
    <w:rsid w:val="009A4F52"/>
    <w:rsid w:val="009A670E"/>
    <w:rsid w:val="009C5CDC"/>
    <w:rsid w:val="00A6030F"/>
    <w:rsid w:val="00A85DD8"/>
    <w:rsid w:val="00AE42CB"/>
    <w:rsid w:val="00B254BC"/>
    <w:rsid w:val="00B64116"/>
    <w:rsid w:val="00BC7509"/>
    <w:rsid w:val="00BE3252"/>
    <w:rsid w:val="00BE70EA"/>
    <w:rsid w:val="00C25B22"/>
    <w:rsid w:val="00C63A11"/>
    <w:rsid w:val="00CB0AB1"/>
    <w:rsid w:val="00CC1F21"/>
    <w:rsid w:val="00CD76AE"/>
    <w:rsid w:val="00CF01B0"/>
    <w:rsid w:val="00CF765E"/>
    <w:rsid w:val="00D01D36"/>
    <w:rsid w:val="00D02569"/>
    <w:rsid w:val="00D02984"/>
    <w:rsid w:val="00D06549"/>
    <w:rsid w:val="00D419CC"/>
    <w:rsid w:val="00D7481A"/>
    <w:rsid w:val="00DB67C1"/>
    <w:rsid w:val="00DC551C"/>
    <w:rsid w:val="00DC5AF4"/>
    <w:rsid w:val="00DE1025"/>
    <w:rsid w:val="00DF314B"/>
    <w:rsid w:val="00E33893"/>
    <w:rsid w:val="00E46A7B"/>
    <w:rsid w:val="00E5252A"/>
    <w:rsid w:val="00E6238A"/>
    <w:rsid w:val="00E63CA2"/>
    <w:rsid w:val="00E97880"/>
    <w:rsid w:val="00EC5C56"/>
    <w:rsid w:val="00EC7606"/>
    <w:rsid w:val="00EE7C44"/>
    <w:rsid w:val="00F13199"/>
    <w:rsid w:val="00F349F4"/>
    <w:rsid w:val="00F43E92"/>
    <w:rsid w:val="00F65372"/>
    <w:rsid w:val="00F66381"/>
    <w:rsid w:val="00F84D37"/>
    <w:rsid w:val="00F90D10"/>
    <w:rsid w:val="00FA0D22"/>
    <w:rsid w:val="00FF1311"/>
    <w:rsid w:val="00FF5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C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45661"/>
    <w:pPr>
      <w:ind w:left="720"/>
      <w:contextualSpacing/>
    </w:pPr>
  </w:style>
  <w:style w:type="character" w:customStyle="1" w:styleId="Anrede1IhrZeichen">
    <w:name w:val="Anrede1IhrZeichen"/>
    <w:basedOn w:val="a0"/>
    <w:rsid w:val="00845661"/>
    <w:rPr>
      <w:rFonts w:ascii="Arial" w:hAnsi="Arial"/>
      <w:sz w:val="22"/>
    </w:rPr>
  </w:style>
  <w:style w:type="paragraph" w:customStyle="1" w:styleId="H-TextFormat">
    <w:name w:val="H-TextFormat"/>
    <w:next w:val="a"/>
    <w:rsid w:val="00737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u w:color="000000"/>
      <w:lang w:val="en-US"/>
    </w:rPr>
  </w:style>
  <w:style w:type="paragraph" w:customStyle="1" w:styleId="layoutPosition">
    <w:name w:val="layout_Position"/>
    <w:basedOn w:val="a"/>
    <w:uiPriority w:val="99"/>
    <w:rsid w:val="005A5B33"/>
    <w:rPr>
      <w:rFonts w:ascii="Arial" w:hAnsi="Arial"/>
      <w:noProof/>
      <w:sz w:val="20"/>
      <w:szCs w:val="20"/>
      <w:lang w:val="de-DE" w:eastAsia="en-US"/>
    </w:rPr>
  </w:style>
  <w:style w:type="paragraph" w:customStyle="1" w:styleId="scfnutzer">
    <w:name w:val="scfnutzer"/>
    <w:basedOn w:val="a"/>
    <w:rsid w:val="005A5B33"/>
    <w:pPr>
      <w:spacing w:line="180" w:lineRule="exact"/>
    </w:pPr>
    <w:rPr>
      <w:rFonts w:ascii="Arial" w:hAnsi="Arial"/>
      <w:noProof/>
      <w:sz w:val="16"/>
      <w:szCs w:val="20"/>
      <w:lang w:val="de-DE" w:eastAsia="de-DE"/>
    </w:rPr>
  </w:style>
  <w:style w:type="character" w:styleId="a6">
    <w:name w:val="Hyperlink"/>
    <w:basedOn w:val="a0"/>
    <w:uiPriority w:val="99"/>
    <w:unhideWhenUsed/>
    <w:rsid w:val="003138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6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667A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4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3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C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45661"/>
    <w:pPr>
      <w:ind w:left="720"/>
      <w:contextualSpacing/>
    </w:pPr>
  </w:style>
  <w:style w:type="character" w:customStyle="1" w:styleId="Anrede1IhrZeichen">
    <w:name w:val="Anrede1IhrZeichen"/>
    <w:basedOn w:val="a0"/>
    <w:rsid w:val="00845661"/>
    <w:rPr>
      <w:rFonts w:ascii="Arial" w:hAnsi="Arial"/>
      <w:sz w:val="22"/>
    </w:rPr>
  </w:style>
  <w:style w:type="paragraph" w:customStyle="1" w:styleId="H-TextFormat">
    <w:name w:val="H-TextFormat"/>
    <w:next w:val="a"/>
    <w:rsid w:val="00737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u w:color="000000"/>
      <w:lang w:val="en-US"/>
    </w:rPr>
  </w:style>
  <w:style w:type="paragraph" w:customStyle="1" w:styleId="layoutPosition">
    <w:name w:val="layout_Position"/>
    <w:basedOn w:val="a"/>
    <w:uiPriority w:val="99"/>
    <w:rsid w:val="005A5B33"/>
    <w:rPr>
      <w:rFonts w:ascii="Arial" w:hAnsi="Arial"/>
      <w:noProof/>
      <w:sz w:val="20"/>
      <w:szCs w:val="20"/>
      <w:lang w:val="de-DE" w:eastAsia="en-US"/>
    </w:rPr>
  </w:style>
  <w:style w:type="paragraph" w:customStyle="1" w:styleId="scfnutzer">
    <w:name w:val="scfnutzer"/>
    <w:basedOn w:val="a"/>
    <w:rsid w:val="005A5B33"/>
    <w:pPr>
      <w:spacing w:line="180" w:lineRule="exact"/>
    </w:pPr>
    <w:rPr>
      <w:rFonts w:ascii="Arial" w:hAnsi="Arial"/>
      <w:noProof/>
      <w:sz w:val="16"/>
      <w:szCs w:val="20"/>
      <w:lang w:val="de-DE" w:eastAsia="de-DE"/>
    </w:rPr>
  </w:style>
  <w:style w:type="character" w:styleId="a6">
    <w:name w:val="Hyperlink"/>
    <w:basedOn w:val="a0"/>
    <w:uiPriority w:val="99"/>
    <w:unhideWhenUsed/>
    <w:rsid w:val="003138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6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667A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4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3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757D6-9FBB-49E9-A780-7BC402A7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2348</Words>
  <Characters>13384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Пользователь</cp:lastModifiedBy>
  <cp:revision>54</cp:revision>
  <cp:lastPrinted>2019-03-19T03:24:00Z</cp:lastPrinted>
  <dcterms:created xsi:type="dcterms:W3CDTF">2018-06-06T04:25:00Z</dcterms:created>
  <dcterms:modified xsi:type="dcterms:W3CDTF">2019-03-19T03:24:00Z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-86327072</vt:i4>
  </property>
  <property fmtid="{D5CDD505-2E9C-101B-9397-08002B2CF9AE}" pid="4" name="_EmailSubject">
    <vt:lpwstr>Магнитно-резонансный томограф MAGVUE ELITE 1,5T</vt:lpwstr>
  </property>
  <property fmtid="{D5CDD505-2E9C-101B-9397-08002B2CF9AE}" pid="5" name="_AuthorEmail">
    <vt:lpwstr>konstantin.ossintsev@siemens.com</vt:lpwstr>
  </property>
  <property fmtid="{D5CDD505-2E9C-101B-9397-08002B2CF9AE}" pid="6" name="_AuthorEmailDisplayName">
    <vt:lpwstr>Ossintsev, Konstantin</vt:lpwstr>
  </property>
  <property fmtid="{D5CDD505-2E9C-101B-9397-08002B2CF9AE}" pid="7" name="_ReviewingToolsShownOnce">
    <vt:lpwstr/>
  </property>
</Properties>
</file>